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18" w:rsidRPr="0050063B" w:rsidRDefault="003D6C18" w:rsidP="00302F6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063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D6C18" w:rsidRPr="0050063B" w:rsidRDefault="008C77C0" w:rsidP="00302F6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D6C18" w:rsidRPr="0050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проведению анализа</w:t>
      </w:r>
      <w:r w:rsidR="003D6C18" w:rsidRPr="0050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сведений о доходах, расходах, об имуществе и обязательствах</w:t>
      </w:r>
      <w:r w:rsidR="0050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6C18" w:rsidRPr="0050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</w:t>
      </w:r>
      <w:r w:rsidR="0050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нного характера </w:t>
      </w:r>
    </w:p>
    <w:p w:rsidR="00094091" w:rsidRPr="0050063B" w:rsidRDefault="00094091" w:rsidP="0050063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6"/>
          <w:sz w:val="28"/>
          <w:szCs w:val="28"/>
        </w:rPr>
      </w:pPr>
    </w:p>
    <w:p w:rsidR="00484DCE" w:rsidRPr="00107DE9" w:rsidRDefault="00484DCE" w:rsidP="00107DE9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6"/>
          <w:sz w:val="28"/>
          <w:szCs w:val="28"/>
        </w:rPr>
      </w:pPr>
      <w:r w:rsidRPr="00484DCE">
        <w:rPr>
          <w:rFonts w:ascii="Times New Roman" w:eastAsia="Times New Roman" w:hAnsi="Times New Roman" w:cs="Times New Roman"/>
          <w:b/>
          <w:kern w:val="26"/>
          <w:sz w:val="28"/>
          <w:szCs w:val="28"/>
          <w:lang w:val="en-US"/>
        </w:rPr>
        <w:t>I</w:t>
      </w:r>
      <w:r w:rsidRPr="00484DCE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. Общие положения</w:t>
      </w:r>
    </w:p>
    <w:p w:rsidR="00E30732" w:rsidRPr="0050063B" w:rsidRDefault="00094091" w:rsidP="0050063B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proofErr w:type="gramStart"/>
      <w:r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Методические рекомендации по </w:t>
      </w:r>
      <w:r w:rsidR="008C77C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проведению </w:t>
      </w:r>
      <w:r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анализа сведений </w:t>
      </w:r>
      <w:r w:rsidR="00975F18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                            </w:t>
      </w:r>
      <w:r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о доходах, расходах, об имуществе и обязател</w:t>
      </w:r>
      <w:r w:rsidR="004A67FB">
        <w:rPr>
          <w:rFonts w:ascii="Times New Roman" w:eastAsia="Times New Roman" w:hAnsi="Times New Roman" w:cs="Times New Roman"/>
          <w:kern w:val="26"/>
          <w:sz w:val="28"/>
          <w:szCs w:val="28"/>
        </w:rPr>
        <w:t>ьствах имущественного хара</w:t>
      </w:r>
      <w:r w:rsidR="004A67FB">
        <w:rPr>
          <w:rFonts w:ascii="Times New Roman" w:eastAsia="Times New Roman" w:hAnsi="Times New Roman" w:cs="Times New Roman"/>
          <w:kern w:val="26"/>
          <w:sz w:val="28"/>
          <w:szCs w:val="28"/>
        </w:rPr>
        <w:t>к</w:t>
      </w:r>
      <w:r w:rsidR="004A67FB">
        <w:rPr>
          <w:rFonts w:ascii="Times New Roman" w:eastAsia="Times New Roman" w:hAnsi="Times New Roman" w:cs="Times New Roman"/>
          <w:kern w:val="26"/>
          <w:sz w:val="28"/>
          <w:szCs w:val="28"/>
        </w:rPr>
        <w:t>тера</w:t>
      </w:r>
      <w:r w:rsidR="00285ED6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разработаны в целях исполнения</w:t>
      </w:r>
      <w:r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>Федерального закона</w:t>
      </w:r>
      <w:r w:rsidR="00656F63"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D5450B"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                   от</w:t>
      </w:r>
      <w:r w:rsidR="00BD4311"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656F63"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>03.12.</w:t>
      </w:r>
      <w:r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2012 </w:t>
      </w:r>
      <w:r w:rsidR="00656F63"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>№ 230-ФЗ</w:t>
      </w:r>
      <w:r w:rsidR="00FB5331"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>«О контроле за соответствием расходов лиц, зам</w:t>
      </w:r>
      <w:r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E21C08">
        <w:rPr>
          <w:rFonts w:ascii="Times New Roman" w:eastAsia="Times New Roman" w:hAnsi="Times New Roman" w:cs="Times New Roman"/>
          <w:kern w:val="28"/>
          <w:sz w:val="28"/>
          <w:szCs w:val="28"/>
        </w:rPr>
        <w:t>щающих государственные должности, и иных лиц их доходам» и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Указа Пр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е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зид</w:t>
      </w:r>
      <w:r w:rsidR="00656F63"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ента Российской Федерации от 21.09.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2009 № 1065 «О проверке дост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о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верности и полноты сведений, представляемых гражданами, претендующ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и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ми на замещение должностей федеральной государственной</w:t>
      </w:r>
      <w:proofErr w:type="gramEnd"/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 xml:space="preserve"> службы, и ф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е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деральными государственными служащими, и соблюдения федеральными госуда</w:t>
      </w:r>
      <w:r w:rsidR="00D04910"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рственными служащими требований</w:t>
      </w:r>
      <w:r w:rsidR="00FB5331"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 xml:space="preserve"> </w:t>
      </w:r>
      <w:r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к служебному поведению»</w:t>
      </w:r>
      <w:r w:rsidR="00E30732" w:rsidRPr="0050063B">
        <w:rPr>
          <w:rFonts w:ascii="Times New Roman" w:eastAsia="Times New Roman" w:hAnsi="Times New Roman" w:cs="Times New Roman"/>
          <w:bCs/>
          <w:spacing w:val="2"/>
          <w:kern w:val="28"/>
          <w:sz w:val="28"/>
          <w:szCs w:val="28"/>
        </w:rPr>
        <w:t>.</w:t>
      </w:r>
    </w:p>
    <w:p w:rsidR="00CE7BDE" w:rsidRPr="00597AA7" w:rsidRDefault="00B17715" w:rsidP="0050063B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Цель:</w:t>
      </w:r>
      <w:r w:rsidR="00CE7BDE"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BC6EF8"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предупреждение случаев непредставления сведений о доходах и расходах, представления недостоверных и неполных сведений, технических и арифметических ошибок при заполнении справок</w:t>
      </w:r>
      <w:r w:rsidR="00E61B0A" w:rsidRPr="00597AA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 w:rsidR="00BC6EF8" w:rsidRPr="00597AA7">
        <w:rPr>
          <w:rFonts w:ascii="Times New Roman" w:eastAsia="Times New Roman" w:hAnsi="Times New Roman" w:cs="Times New Roman"/>
          <w:kern w:val="28"/>
          <w:sz w:val="28"/>
          <w:szCs w:val="28"/>
        </w:rPr>
        <w:t>а также выявление осн</w:t>
      </w:r>
      <w:r w:rsidR="00BC6EF8" w:rsidRPr="00597AA7">
        <w:rPr>
          <w:rFonts w:ascii="Times New Roman" w:eastAsia="Times New Roman" w:hAnsi="Times New Roman" w:cs="Times New Roman"/>
          <w:kern w:val="28"/>
          <w:sz w:val="28"/>
          <w:szCs w:val="28"/>
        </w:rPr>
        <w:t>о</w:t>
      </w:r>
      <w:r w:rsidR="00BC6EF8" w:rsidRPr="00597AA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ваний </w:t>
      </w:r>
      <w:r w:rsidR="00BC6EF8" w:rsidRPr="00F1767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для проведения </w:t>
      </w:r>
      <w:r w:rsidR="00AA3685" w:rsidRPr="00F1767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антикоррупционной </w:t>
      </w:r>
      <w:r w:rsidR="00BC6EF8" w:rsidRPr="00F1767E">
        <w:rPr>
          <w:rFonts w:ascii="Times New Roman" w:eastAsia="Times New Roman" w:hAnsi="Times New Roman" w:cs="Times New Roman"/>
          <w:kern w:val="28"/>
          <w:sz w:val="28"/>
          <w:szCs w:val="28"/>
        </w:rPr>
        <w:t>проверки.</w:t>
      </w:r>
    </w:p>
    <w:p w:rsidR="00D90E77" w:rsidRPr="00484DCE" w:rsidRDefault="00B17715" w:rsidP="00484DCE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Задачи</w:t>
      </w:r>
      <w:r w:rsidR="00656F63"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: </w:t>
      </w:r>
      <w:r w:rsidR="00DF6728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применение</w:t>
      </w:r>
      <w:r w:rsidR="00CC5F3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еди</w:t>
      </w:r>
      <w:r w:rsidR="00E307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ных подходов, систематизация</w:t>
      </w:r>
      <w:r w:rsidR="00CC5F3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и соверше</w:t>
      </w:r>
      <w:r w:rsidR="00E307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нств</w:t>
      </w:r>
      <w:r w:rsidR="00E307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о</w:t>
      </w:r>
      <w:r w:rsidR="00E307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вание</w:t>
      </w:r>
      <w:r w:rsidR="00CC5F3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работы со сведениями о доходах, расходах, об имуществе и обязател</w:t>
      </w:r>
      <w:r w:rsidR="00CC5F3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ь</w:t>
      </w:r>
      <w:r w:rsidR="00CC5F3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ствах имущественного характера, представляемых отдельными категориями лиц и членами их семей (далее – сведения о доходах) в органах исполнител</w:t>
      </w:r>
      <w:r w:rsidR="00CC5F3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ь</w:t>
      </w:r>
      <w:r w:rsidR="00CC5F3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ной власти Алтайского края, органах местного самоуправления.</w:t>
      </w:r>
    </w:p>
    <w:p w:rsidR="00614A86" w:rsidRPr="0050063B" w:rsidRDefault="00614A86" w:rsidP="00BF631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3D6C18" w:rsidRDefault="00E46C4F" w:rsidP="00500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6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0063B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проведения анализа сведений о доходах </w:t>
      </w:r>
    </w:p>
    <w:p w:rsidR="00484DCE" w:rsidRPr="00C21D40" w:rsidRDefault="00484DCE" w:rsidP="0048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Анализ сведений о доходах, представленных государственными гра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ж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данскими и муниципальными служащими (далее – служащие), является о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д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ной из функций должностных лиц, ответственных за профилактику корру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п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ционных и иных правонарушений в органах исполнительной власти Алта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й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>ского края и органах местного самоуправления</w:t>
      </w:r>
      <w:r w:rsidR="005827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(далее –</w:t>
      </w:r>
      <w:r w:rsidR="009D108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58274E">
        <w:rPr>
          <w:rFonts w:ascii="Times New Roman" w:eastAsia="Times New Roman" w:hAnsi="Times New Roman" w:cs="Times New Roman"/>
          <w:kern w:val="28"/>
          <w:sz w:val="28"/>
          <w:szCs w:val="28"/>
        </w:rPr>
        <w:t>лицо</w:t>
      </w:r>
      <w:r w:rsidR="009D108A">
        <w:rPr>
          <w:rFonts w:ascii="Times New Roman" w:eastAsia="Times New Roman" w:hAnsi="Times New Roman" w:cs="Times New Roman"/>
          <w:kern w:val="28"/>
          <w:sz w:val="28"/>
          <w:szCs w:val="28"/>
        </w:rPr>
        <w:t>, ответственное</w:t>
      </w:r>
      <w:r w:rsidRPr="0050063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за профилактику коррупционных правонарушений), поэтому проводится ими </w:t>
      </w:r>
      <w:r w:rsidR="008E7C99" w:rsidRPr="00C21D40">
        <w:rPr>
          <w:rFonts w:ascii="Times New Roman" w:hAnsi="Times New Roman" w:cs="Times New Roman"/>
          <w:sz w:val="28"/>
          <w:szCs w:val="28"/>
        </w:rPr>
        <w:t xml:space="preserve">без дополнительного </w:t>
      </w:r>
      <w:r w:rsidRPr="00C21D40">
        <w:rPr>
          <w:rFonts w:ascii="Times New Roman" w:hAnsi="Times New Roman" w:cs="Times New Roman"/>
          <w:sz w:val="28"/>
          <w:szCs w:val="28"/>
        </w:rPr>
        <w:t>принятия соответствующего решения представителем</w:t>
      </w:r>
      <w:proofErr w:type="gramEnd"/>
      <w:r w:rsidRPr="00C21D40">
        <w:rPr>
          <w:rFonts w:ascii="Times New Roman" w:hAnsi="Times New Roman" w:cs="Times New Roman"/>
          <w:sz w:val="28"/>
          <w:szCs w:val="28"/>
        </w:rPr>
        <w:t xml:space="preserve"> нанимателя.</w:t>
      </w:r>
    </w:p>
    <w:p w:rsidR="00484DCE" w:rsidRPr="00C21D40" w:rsidRDefault="00484DCE" w:rsidP="00484DCE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C21D40">
        <w:rPr>
          <w:rFonts w:ascii="Times New Roman" w:eastAsia="Times New Roman" w:hAnsi="Times New Roman" w:cs="Times New Roman"/>
          <w:kern w:val="28"/>
          <w:sz w:val="28"/>
          <w:szCs w:val="28"/>
        </w:rPr>
        <w:t>Анализ сведений о доходах проводится ежегодно.</w:t>
      </w:r>
    </w:p>
    <w:p w:rsidR="000A2B6E" w:rsidRPr="00C21D40" w:rsidRDefault="000A2B6E" w:rsidP="00500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Прием справок </w:t>
      </w:r>
      <w:r w:rsidR="00AB219A"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(далее – справка) 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и анализ представленных в них сведений </w:t>
      </w:r>
      <w:r w:rsidR="00BC1D11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о доходах 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осуществляется в два этапа</w:t>
      </w:r>
      <w:r w:rsidR="0069568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.</w:t>
      </w:r>
    </w:p>
    <w:p w:rsidR="008D058C" w:rsidRPr="00C21D40" w:rsidRDefault="00695682" w:rsidP="00500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D40">
        <w:rPr>
          <w:rFonts w:ascii="Times New Roman" w:hAnsi="Times New Roman" w:cs="Times New Roman"/>
          <w:b/>
          <w:color w:val="000000"/>
          <w:sz w:val="28"/>
          <w:szCs w:val="28"/>
        </w:rPr>
        <w:t>На первом этапе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, непосредс</w:t>
      </w:r>
      <w:r w:rsidR="005F5555" w:rsidRPr="00C21D40">
        <w:rPr>
          <w:rFonts w:ascii="Times New Roman" w:hAnsi="Times New Roman" w:cs="Times New Roman"/>
          <w:color w:val="000000"/>
          <w:sz w:val="28"/>
          <w:szCs w:val="28"/>
        </w:rPr>
        <w:t>твенно в момент приема сведений</w:t>
      </w:r>
      <w:r w:rsidR="009F1F36"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о дох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дах, проверяется: </w:t>
      </w:r>
    </w:p>
    <w:p w:rsidR="00AF43AE" w:rsidRPr="0050063B" w:rsidRDefault="00AF43AE" w:rsidP="0050063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C21D4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D6CB8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правовой статус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лица, представляющего сведения </w:t>
      </w:r>
      <w:r w:rsidR="00E537C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о доходах 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(лицо,</w:t>
      </w:r>
      <w:r w:rsidR="00151CFF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замещающее государственную должность Алтайского края,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D47B2D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служащий,</w:t>
      </w:r>
      <w:r w:rsidR="00D47B2D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пр</w:t>
      </w:r>
      <w:r w:rsidR="00D47B2D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е</w:t>
      </w:r>
      <w:r w:rsidR="00D47B2D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тендент);</w:t>
      </w:r>
    </w:p>
    <w:p w:rsidR="00D47B2D" w:rsidRPr="00C21D40" w:rsidRDefault="00D47B2D" w:rsidP="0050063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– отчетный период и 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отчет</w:t>
      </w:r>
      <w:r w:rsidR="00E537C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ная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дата, на которую представлены сведения</w:t>
      </w:r>
      <w:r w:rsidR="00E537C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о доходах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;</w:t>
      </w:r>
    </w:p>
    <w:p w:rsidR="008D058C" w:rsidRPr="00C21D40" w:rsidRDefault="008D058C" w:rsidP="0050063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C21D4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соответствие количества представленных справок кол</w:t>
      </w:r>
      <w:r w:rsidR="00D47B2D"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ичеству членов семьи служащего, </w:t>
      </w:r>
      <w:r w:rsidR="00D47B2D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в отношении которых должны быть представлены свед</w:t>
      </w:r>
      <w:r w:rsidR="00D47B2D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е</w:t>
      </w:r>
      <w:r w:rsidR="00D47B2D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ния о доходах;</w:t>
      </w:r>
    </w:p>
    <w:p w:rsidR="00791A77" w:rsidRDefault="00642908" w:rsidP="0050063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–</w:t>
      </w:r>
      <w:r w:rsidR="00D97F03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AF45B5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визуальная проверка</w:t>
      </w:r>
      <w:r w:rsidR="00AF45B5" w:rsidRPr="007365F3">
        <w:rPr>
          <w:rFonts w:ascii="Times New Roman" w:hAnsi="Times New Roman" w:cs="Times New Roman"/>
          <w:sz w:val="28"/>
          <w:szCs w:val="28"/>
        </w:rPr>
        <w:t xml:space="preserve"> заполнения всех разделов, граф и </w:t>
      </w:r>
      <w:r w:rsidR="00791A77" w:rsidRPr="007365F3">
        <w:rPr>
          <w:rFonts w:ascii="Times New Roman" w:hAnsi="Times New Roman" w:cs="Times New Roman"/>
          <w:sz w:val="28"/>
          <w:szCs w:val="28"/>
        </w:rPr>
        <w:t>строк</w:t>
      </w:r>
      <w:r w:rsidR="00AF45B5" w:rsidRPr="007365F3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791A77" w:rsidRPr="007365F3">
        <w:rPr>
          <w:rFonts w:ascii="Times New Roman" w:hAnsi="Times New Roman" w:cs="Times New Roman"/>
          <w:sz w:val="28"/>
          <w:szCs w:val="28"/>
        </w:rPr>
        <w:t>,</w:t>
      </w:r>
      <w:r w:rsidR="00791A77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полнота заполнения всех реквизитов документов, </w:t>
      </w:r>
      <w:r w:rsidR="00195EBD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проставление всех подп</w:t>
      </w:r>
      <w:r w:rsidR="00195EBD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и</w:t>
      </w:r>
      <w:r w:rsidR="00195EBD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сей</w:t>
      </w:r>
      <w:r w:rsidR="00D06984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и дат</w:t>
      </w:r>
      <w:r w:rsidR="00195EBD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.</w:t>
      </w:r>
    </w:p>
    <w:p w:rsidR="00E8168B" w:rsidRDefault="004A52BD" w:rsidP="00500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– соответствие информации, содержащейся в справке, Методическим рекомендациям по вопросам представления сведений о доходах, расходах, </w:t>
      </w:r>
      <w:r w:rsidR="00972A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 и заполнения с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ответствующей формы справки, разработанной Министерством труда и с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>циаль</w:t>
      </w:r>
      <w:r w:rsidR="00B55524" w:rsidRPr="00C21D4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A5C35" w:rsidRPr="00C21D40">
        <w:rPr>
          <w:rFonts w:ascii="Times New Roman" w:hAnsi="Times New Roman" w:cs="Times New Roman"/>
          <w:color w:val="000000"/>
          <w:sz w:val="28"/>
          <w:szCs w:val="28"/>
        </w:rPr>
        <w:t>й защиты Российской Федерации (</w:t>
      </w:r>
      <w:r w:rsidR="00B55524"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 w:rsidR="00B5552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правильность</w:t>
      </w:r>
      <w:r w:rsidR="007527F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заполн</w:t>
      </w:r>
      <w:r w:rsidR="007527F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е</w:t>
      </w:r>
      <w:r w:rsidR="007527F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ния титульного листа</w:t>
      </w:r>
      <w:r w:rsidR="00AA6381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справки (</w:t>
      </w:r>
      <w:r w:rsidR="007527F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должность, </w:t>
      </w:r>
      <w:r w:rsidR="00AA6381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паспортные данные, место рег</w:t>
      </w:r>
      <w:r w:rsidR="00AA6381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и</w:t>
      </w:r>
      <w:r w:rsidR="00AA6381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страции, проживания и т.д.);</w:t>
      </w:r>
      <w:r w:rsidR="00B5552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8D058C" w:rsidRPr="00C21D40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 w:rsidR="008D058C" w:rsidRPr="0050063B">
        <w:rPr>
          <w:rFonts w:ascii="Times New Roman" w:hAnsi="Times New Roman" w:cs="Times New Roman"/>
          <w:color w:val="000000"/>
          <w:sz w:val="28"/>
          <w:szCs w:val="28"/>
        </w:rPr>
        <w:t xml:space="preserve"> арифметических подсчетов;</w:t>
      </w:r>
      <w:proofErr w:type="gramEnd"/>
      <w:r w:rsidR="006D6CB8" w:rsidRPr="0050063B">
        <w:rPr>
          <w:rFonts w:ascii="Times New Roman" w:hAnsi="Times New Roman" w:cs="Times New Roman"/>
          <w:kern w:val="26"/>
          <w:sz w:val="28"/>
          <w:szCs w:val="28"/>
          <w:lang w:eastAsia="ru-RU"/>
        </w:rPr>
        <w:t xml:space="preserve"> </w:t>
      </w:r>
      <w:r w:rsidR="00B2108E" w:rsidRPr="0050063B">
        <w:rPr>
          <w:rFonts w:ascii="Times New Roman" w:hAnsi="Times New Roman" w:cs="Times New Roman"/>
          <w:kern w:val="26"/>
          <w:sz w:val="28"/>
          <w:szCs w:val="28"/>
          <w:lang w:eastAsia="ru-RU"/>
        </w:rPr>
        <w:t>пр</w:t>
      </w:r>
      <w:r w:rsidR="00B2108E" w:rsidRPr="0050063B">
        <w:rPr>
          <w:rFonts w:ascii="Times New Roman" w:hAnsi="Times New Roman" w:cs="Times New Roman"/>
          <w:kern w:val="26"/>
          <w:sz w:val="28"/>
          <w:szCs w:val="28"/>
          <w:lang w:eastAsia="ru-RU"/>
        </w:rPr>
        <w:t>о</w:t>
      </w:r>
      <w:r w:rsidR="00B2108E" w:rsidRPr="0050063B">
        <w:rPr>
          <w:rFonts w:ascii="Times New Roman" w:hAnsi="Times New Roman" w:cs="Times New Roman"/>
          <w:kern w:val="26"/>
          <w:sz w:val="28"/>
          <w:szCs w:val="28"/>
          <w:lang w:eastAsia="ru-RU"/>
        </w:rPr>
        <w:t xml:space="preserve">верка итоговой суммы строки </w:t>
      </w:r>
      <w:r w:rsidR="00C15944">
        <w:rPr>
          <w:rFonts w:ascii="Times New Roman" w:hAnsi="Times New Roman" w:cs="Times New Roman"/>
          <w:kern w:val="26"/>
          <w:sz w:val="28"/>
          <w:szCs w:val="28"/>
          <w:lang w:eastAsia="ru-RU"/>
        </w:rPr>
        <w:t>7 р</w:t>
      </w:r>
      <w:r w:rsidR="006D6CB8" w:rsidRPr="0050063B">
        <w:rPr>
          <w:rFonts w:ascii="Times New Roman" w:hAnsi="Times New Roman" w:cs="Times New Roman"/>
          <w:kern w:val="26"/>
          <w:sz w:val="28"/>
          <w:szCs w:val="28"/>
          <w:lang w:eastAsia="ru-RU"/>
        </w:rPr>
        <w:t>аздела 1, с</w:t>
      </w:r>
      <w:r w:rsidR="00FA5C15">
        <w:rPr>
          <w:rFonts w:ascii="Times New Roman" w:hAnsi="Times New Roman" w:cs="Times New Roman"/>
          <w:kern w:val="26"/>
          <w:sz w:val="28"/>
          <w:szCs w:val="28"/>
          <w:lang w:eastAsia="ru-RU"/>
        </w:rPr>
        <w:t>троки «Итого» раздела 5 справки</w:t>
      </w:r>
      <w:r w:rsidR="002E6B96" w:rsidRPr="007365F3">
        <w:rPr>
          <w:rFonts w:ascii="Times New Roman" w:hAnsi="Times New Roman" w:cs="Times New Roman"/>
          <w:color w:val="000000"/>
          <w:sz w:val="28"/>
          <w:szCs w:val="28"/>
        </w:rPr>
        <w:t xml:space="preserve">, указание </w:t>
      </w:r>
      <w:r w:rsidR="00E8168B" w:rsidRPr="007365F3">
        <w:rPr>
          <w:rFonts w:ascii="Times New Roman" w:hAnsi="Times New Roman" w:cs="Times New Roman"/>
          <w:color w:val="000000"/>
          <w:sz w:val="28"/>
          <w:szCs w:val="28"/>
        </w:rPr>
        <w:t>полных адресов объектов недвижимост</w:t>
      </w:r>
      <w:r w:rsidR="00A77FE1" w:rsidRPr="007365F3">
        <w:rPr>
          <w:rFonts w:ascii="Times New Roman" w:hAnsi="Times New Roman" w:cs="Times New Roman"/>
          <w:color w:val="000000"/>
          <w:sz w:val="28"/>
          <w:szCs w:val="28"/>
        </w:rPr>
        <w:t>и, кредитных и иных орг</w:t>
      </w:r>
      <w:r w:rsidR="00A77FE1" w:rsidRPr="007365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7FE1" w:rsidRPr="007365F3">
        <w:rPr>
          <w:rFonts w:ascii="Times New Roman" w:hAnsi="Times New Roman" w:cs="Times New Roman"/>
          <w:color w:val="000000"/>
          <w:sz w:val="28"/>
          <w:szCs w:val="28"/>
        </w:rPr>
        <w:t>низаций</w:t>
      </w:r>
      <w:r w:rsidR="00E8168B" w:rsidRPr="007365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77FE1" w:rsidRPr="007365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453F" w:rsidRPr="0040453F" w:rsidRDefault="0040453F" w:rsidP="004045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53F">
        <w:rPr>
          <w:rFonts w:ascii="Times New Roman" w:hAnsi="Times New Roman" w:cs="Times New Roman"/>
          <w:color w:val="000000"/>
          <w:sz w:val="28"/>
          <w:szCs w:val="28"/>
        </w:rPr>
        <w:t>При выявлении явных неточностей, описок, допущенных служащим</w:t>
      </w:r>
      <w:r w:rsidR="000767D0">
        <w:rPr>
          <w:rFonts w:ascii="Times New Roman" w:hAnsi="Times New Roman" w:cs="Times New Roman"/>
          <w:color w:val="000000"/>
          <w:sz w:val="28"/>
          <w:szCs w:val="28"/>
        </w:rPr>
        <w:t>, рекомендуем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 xml:space="preserve"> до ее принятия, предложить служащему </w:t>
      </w:r>
      <w:r w:rsidR="00B92288">
        <w:rPr>
          <w:rFonts w:ascii="Times New Roman" w:hAnsi="Times New Roman" w:cs="Times New Roman"/>
          <w:color w:val="000000"/>
          <w:sz w:val="28"/>
          <w:szCs w:val="28"/>
        </w:rPr>
        <w:t>их исправить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1B11" w:rsidRPr="00F1767E" w:rsidRDefault="0040453F" w:rsidP="00CC0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53F">
        <w:rPr>
          <w:rFonts w:ascii="Times New Roman" w:hAnsi="Times New Roman" w:cs="Times New Roman"/>
          <w:color w:val="000000"/>
          <w:sz w:val="28"/>
          <w:szCs w:val="28"/>
        </w:rPr>
        <w:t>После подписания справки и проставления даты ее принятия, лицом, ответственным за профилактику коррупционных правонарушений, ос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>ществляется регистрация справки в Журнале регистрации справок о доходах, расходах, об имуществе и обязательствах имущественного характера (</w:t>
      </w:r>
      <w:r w:rsidRPr="001551D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1551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51D0">
        <w:rPr>
          <w:rFonts w:ascii="Times New Roman" w:hAnsi="Times New Roman" w:cs="Times New Roman"/>
          <w:color w:val="000000"/>
          <w:sz w:val="28"/>
          <w:szCs w:val="28"/>
        </w:rPr>
        <w:t>мерная форма его приложена к Методическим рекомендациям, Приложение № 1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CC01A3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DFF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ведение </w:t>
      </w:r>
      <w:proofErr w:type="gramStart"/>
      <w:r w:rsidR="00815DFF" w:rsidRPr="00F1767E">
        <w:rPr>
          <w:rFonts w:ascii="Times New Roman" w:hAnsi="Times New Roman" w:cs="Times New Roman"/>
          <w:color w:val="000000"/>
          <w:sz w:val="28"/>
          <w:szCs w:val="28"/>
        </w:rPr>
        <w:t>журнала</w:t>
      </w:r>
      <w:proofErr w:type="gramEnd"/>
      <w:r w:rsidR="00815DFF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 как в бумажном, так и в электронном виде. </w:t>
      </w:r>
      <w:r w:rsidR="004C1B11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последнем случае электронные формы требуется распечатывать и </w:t>
      </w:r>
      <w:r w:rsidR="005B0A89" w:rsidRPr="00F1767E">
        <w:rPr>
          <w:rFonts w:ascii="Times New Roman" w:hAnsi="Times New Roman" w:cs="Times New Roman"/>
          <w:color w:val="000000"/>
          <w:sz w:val="28"/>
          <w:szCs w:val="28"/>
        </w:rPr>
        <w:t>брош</w:t>
      </w:r>
      <w:r w:rsidR="005B0A89" w:rsidRPr="00F1767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B0A89" w:rsidRPr="00F1767E">
        <w:rPr>
          <w:rFonts w:ascii="Times New Roman" w:hAnsi="Times New Roman" w:cs="Times New Roman"/>
          <w:color w:val="000000"/>
          <w:sz w:val="28"/>
          <w:szCs w:val="28"/>
        </w:rPr>
        <w:t>ровать</w:t>
      </w:r>
      <w:r w:rsidR="004C1B11" w:rsidRPr="00F176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37FA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453F" w:rsidRPr="0040453F" w:rsidRDefault="0040453F" w:rsidP="004045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67E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ошибок после регистрации справки</w:t>
      </w:r>
      <w:r w:rsidR="00D70D27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>рекоменд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proofErr w:type="gramStart"/>
      <w:r w:rsidRPr="00F1767E">
        <w:rPr>
          <w:rFonts w:ascii="Times New Roman" w:hAnsi="Times New Roman" w:cs="Times New Roman"/>
          <w:color w:val="000000"/>
          <w:sz w:val="28"/>
          <w:szCs w:val="28"/>
        </w:rPr>
        <w:t>разъяснить служащему о его праве представить</w:t>
      </w:r>
      <w:proofErr w:type="gramEnd"/>
      <w:r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 уточненные сведения </w:t>
      </w:r>
      <w:r w:rsidR="00FE03F3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месяца после окончания срока представления сведений </w:t>
      </w:r>
      <w:r w:rsidR="004334F6"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 (справки). Уточнить </w:t>
      </w:r>
      <w:r w:rsidR="00D70D27" w:rsidRPr="00F1767E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путем заполнения и пре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>ставления новой справки с уточненными сведениями либо представить пис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1767E">
        <w:rPr>
          <w:rFonts w:ascii="Times New Roman" w:hAnsi="Times New Roman" w:cs="Times New Roman"/>
          <w:color w:val="000000"/>
          <w:sz w:val="28"/>
          <w:szCs w:val="28"/>
        </w:rPr>
        <w:t>менные пояснения.</w:t>
      </w:r>
    </w:p>
    <w:p w:rsidR="0040453F" w:rsidRPr="0040453F" w:rsidRDefault="0040453F" w:rsidP="004045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53F">
        <w:rPr>
          <w:rFonts w:ascii="Times New Roman" w:hAnsi="Times New Roman" w:cs="Times New Roman"/>
          <w:color w:val="000000"/>
          <w:sz w:val="28"/>
          <w:szCs w:val="28"/>
        </w:rPr>
        <w:t>На справке с уточненными сведениями рекомендуется проставить о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>метку «уточненные сведения».</w:t>
      </w:r>
    </w:p>
    <w:p w:rsidR="0040453F" w:rsidRDefault="0040453F" w:rsidP="00BC0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53F">
        <w:rPr>
          <w:rFonts w:ascii="Times New Roman" w:hAnsi="Times New Roman" w:cs="Times New Roman"/>
          <w:color w:val="000000"/>
          <w:sz w:val="28"/>
          <w:szCs w:val="28"/>
        </w:rPr>
        <w:t>По окончании установленного срока представления сведений о доходах проверяется все ли служащие, обязанные представлять сведения, их предст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53F">
        <w:rPr>
          <w:rFonts w:ascii="Times New Roman" w:hAnsi="Times New Roman" w:cs="Times New Roman"/>
          <w:color w:val="000000"/>
          <w:sz w:val="28"/>
          <w:szCs w:val="28"/>
        </w:rPr>
        <w:t>вили.</w:t>
      </w:r>
    </w:p>
    <w:p w:rsidR="00E81B6C" w:rsidRPr="00C21D40" w:rsidRDefault="00307B4A" w:rsidP="005006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063B">
        <w:rPr>
          <w:rFonts w:ascii="Times New Roman" w:hAnsi="Times New Roman" w:cs="Times New Roman"/>
          <w:b/>
          <w:color w:val="000000"/>
          <w:sz w:val="28"/>
          <w:szCs w:val="28"/>
        </w:rPr>
        <w:t>На втором этапе</w:t>
      </w:r>
      <w:r w:rsidR="00522DF4" w:rsidRPr="0050063B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проверяются логические связи внутри справки, пр</w:t>
      </w:r>
      <w:r w:rsidR="00522DF4" w:rsidRPr="005006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2DF4" w:rsidRPr="0050063B">
        <w:rPr>
          <w:rFonts w:ascii="Times New Roman" w:hAnsi="Times New Roman" w:cs="Times New Roman"/>
          <w:color w:val="000000"/>
          <w:sz w:val="28"/>
          <w:szCs w:val="28"/>
        </w:rPr>
        <w:t xml:space="preserve">водится сравнительный анализ справок, представленных за отчетный период и период, предшествующий отчетному, данные справок сопоставляются </w:t>
      </w:r>
      <w:r w:rsidR="00972A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522DF4" w:rsidRPr="0050063B">
        <w:rPr>
          <w:rFonts w:ascii="Times New Roman" w:hAnsi="Times New Roman" w:cs="Times New Roman"/>
          <w:color w:val="000000"/>
          <w:sz w:val="28"/>
          <w:szCs w:val="28"/>
        </w:rPr>
        <w:t>с документами, име</w:t>
      </w:r>
      <w:r w:rsidR="00CE5896" w:rsidRPr="0050063B">
        <w:rPr>
          <w:rFonts w:ascii="Times New Roman" w:hAnsi="Times New Roman" w:cs="Times New Roman"/>
          <w:color w:val="000000"/>
          <w:sz w:val="28"/>
          <w:szCs w:val="28"/>
        </w:rPr>
        <w:t xml:space="preserve">ющимися в личном деле служащего, </w:t>
      </w:r>
      <w:r w:rsidR="00CE5896"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CE5896" w:rsidRPr="00C21D40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="00CE5896" w:rsidRPr="00C21D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5896" w:rsidRPr="00C21D4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7195" w:rsidRPr="00C21D40">
        <w:rPr>
          <w:rFonts w:ascii="Times New Roman" w:eastAsia="Times New Roman" w:hAnsi="Times New Roman" w:cs="Times New Roman"/>
          <w:sz w:val="28"/>
          <w:szCs w:val="28"/>
        </w:rPr>
        <w:t>уальная работа</w:t>
      </w:r>
      <w:r w:rsidR="00CE5896" w:rsidRPr="00C2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46F" w:rsidRPr="00C21D40">
        <w:rPr>
          <w:rFonts w:ascii="Times New Roman" w:eastAsia="Times New Roman" w:hAnsi="Times New Roman" w:cs="Times New Roman"/>
          <w:sz w:val="28"/>
          <w:szCs w:val="28"/>
        </w:rPr>
        <w:t>со служащим</w:t>
      </w:r>
      <w:r w:rsidR="00CE5896" w:rsidRPr="00C21D40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установлению причин отсутствия справки члена семьи</w:t>
      </w:r>
      <w:r w:rsidR="00D16A35" w:rsidRPr="00C21D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5896" w:rsidRPr="00C2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A1B8F" w:rsidRPr="00C21D40" w:rsidRDefault="003A1B8F" w:rsidP="005006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Данный этап направлен на выявление </w:t>
      </w:r>
      <w:r w:rsidR="00923C0B" w:rsidRPr="00C21D40">
        <w:rPr>
          <w:rFonts w:ascii="Times New Roman" w:eastAsia="Times New Roman" w:hAnsi="Times New Roman" w:cs="Times New Roman"/>
          <w:sz w:val="28"/>
          <w:szCs w:val="28"/>
        </w:rPr>
        <w:t>несоответствий</w:t>
      </w:r>
      <w:r w:rsidR="00D5331A" w:rsidRPr="00C2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40">
        <w:rPr>
          <w:rFonts w:ascii="Times New Roman" w:eastAsia="Times New Roman" w:hAnsi="Times New Roman" w:cs="Times New Roman"/>
          <w:sz w:val="28"/>
          <w:szCs w:val="28"/>
        </w:rPr>
        <w:t>в представле</w:t>
      </w:r>
      <w:r w:rsidRPr="00C21D4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21D40">
        <w:rPr>
          <w:rFonts w:ascii="Times New Roman" w:eastAsia="Times New Roman" w:hAnsi="Times New Roman" w:cs="Times New Roman"/>
          <w:sz w:val="28"/>
          <w:szCs w:val="28"/>
        </w:rPr>
        <w:t>ных сведениях</w:t>
      </w:r>
      <w:r w:rsidR="005F7195" w:rsidRPr="00C21D40">
        <w:rPr>
          <w:rFonts w:ascii="Times New Roman" w:eastAsia="Times New Roman" w:hAnsi="Times New Roman" w:cs="Times New Roman"/>
          <w:sz w:val="28"/>
          <w:szCs w:val="28"/>
        </w:rPr>
        <w:t xml:space="preserve"> о доходах</w:t>
      </w:r>
      <w:r w:rsidRPr="00C21D40">
        <w:rPr>
          <w:rFonts w:ascii="Times New Roman" w:eastAsia="Times New Roman" w:hAnsi="Times New Roman" w:cs="Times New Roman"/>
          <w:sz w:val="28"/>
          <w:szCs w:val="28"/>
        </w:rPr>
        <w:t>, а также признаков коррупционного правонаруш</w:t>
      </w:r>
      <w:r w:rsidRPr="00C21D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1D40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5F5D4C" w:rsidRPr="00C21D40" w:rsidRDefault="00AD7B26" w:rsidP="0050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B5F75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ицу</w:t>
      </w:r>
      <w:r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21D4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ответственному</w:t>
      </w:r>
      <w:r w:rsidR="002B5F75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профилактику коррупционных правонаруш</w:t>
      </w:r>
      <w:r w:rsidR="002B5F75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B5F75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ний</w:t>
      </w:r>
      <w:r w:rsidR="00160A83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5F75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702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анализа сведений о доходах на втором этапе </w:t>
      </w:r>
      <w:r w:rsidR="00926EED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</w:t>
      </w:r>
      <w:r w:rsidR="00926EED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26EED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</w:t>
      </w:r>
      <w:r w:rsidR="003B4A14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обратить</w:t>
      </w:r>
      <w:r w:rsidR="006D3702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</w:t>
      </w:r>
      <w:r w:rsidR="003B4A14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EED" w:rsidRPr="00C21D40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следующее.</w:t>
      </w:r>
    </w:p>
    <w:p w:rsidR="003547CB" w:rsidRPr="00C21D40" w:rsidRDefault="00306BE7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</w:t>
      </w:r>
      <w:r w:rsidRPr="00C2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раздела 1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045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«Сведения о доходах</w:t>
      </w:r>
      <w:r w:rsidR="008D7045" w:rsidRPr="00C2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D7045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правки устанавливается наличие доходо</w:t>
      </w:r>
      <w:r w:rsidR="00861D94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полученных с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лужащим за отчётн</w:t>
      </w:r>
      <w:r w:rsidR="008D7045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период. При указании дохода 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преподавательской, научной, иной творческой деятельности, дох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 другому месту работы про</w:t>
      </w:r>
      <w:r w:rsidR="00971F86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веряется наличие в личном деле с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лужащего надлежащим образом оформленного уведом</w:t>
      </w:r>
      <w:r w:rsidR="00971F86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представителя нанимателя 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намерении </w:t>
      </w:r>
      <w:r w:rsidR="00E46CFA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5B2D78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иную оплачиваемую работу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7E53" w:rsidRDefault="001430EA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отсутствии уведомления о намерении выполнять иную оплачиваемую работу 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представителю нанимателя для принятия решения о </w:t>
      </w:r>
      <w:r w:rsidR="00971F86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проверки соблюдения с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лужащим требований к сл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57E53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жебному поведению.</w:t>
      </w:r>
    </w:p>
    <w:p w:rsidR="0052032A" w:rsidRPr="0052032A" w:rsidRDefault="00915B27" w:rsidP="0052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обращать</w:t>
      </w:r>
      <w:r w:rsidR="0052032A" w:rsidRPr="0052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указание в справке сведений </w:t>
      </w:r>
      <w:r w:rsidR="0092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2032A" w:rsidRPr="0052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членов профсоюзов о доходах, полученных от профсоюзной организации.</w:t>
      </w:r>
    </w:p>
    <w:p w:rsidR="0052032A" w:rsidRPr="0050063B" w:rsidRDefault="0052032A" w:rsidP="004C4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указании в справке о доходах супруги (супруга), несовершенн</w:t>
      </w:r>
      <w:r w:rsidRPr="0052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ребенка основного места работы </w:t>
      </w:r>
      <w:proofErr w:type="gramStart"/>
      <w:r w:rsidRPr="0052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</w:t>
      </w:r>
      <w:proofErr w:type="gramEnd"/>
      <w:r w:rsidRPr="0052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 ли в разделе 1 данной справки доход по основному месту работы.</w:t>
      </w:r>
    </w:p>
    <w:p w:rsidR="00AE04CD" w:rsidRPr="0050063B" w:rsidRDefault="00B37264" w:rsidP="005006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</w:t>
      </w:r>
      <w:r w:rsidRPr="00354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раздела 2 </w:t>
      </w:r>
      <w:r w:rsidR="00CD1A10" w:rsidRPr="00CD1A1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«Сведения о расходах</w:t>
      </w:r>
      <w:r w:rsidR="00CD1A10" w:rsidRPr="00CD1A10">
        <w:rPr>
          <w:rFonts w:ascii="Times New Roman" w:eastAsia="Times New Roman" w:hAnsi="Times New Roman" w:cs="Times New Roman"/>
          <w:kern w:val="26"/>
          <w:sz w:val="28"/>
          <w:szCs w:val="28"/>
        </w:rPr>
        <w:t>»</w:t>
      </w:r>
      <w:r w:rsidR="00CD1A1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12E2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правки устанавливае</w:t>
      </w:r>
      <w:r w:rsidR="00E712E2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712E2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соответствие доходов расходам. </w:t>
      </w:r>
      <w:proofErr w:type="gramStart"/>
      <w:r w:rsidR="00E712E2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 указываются расходы 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сделке по приобретению земельного участка, другого объекта недвиж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мости, транспортного средства, ценных бумаг, акций (долей участия, паев </w:t>
      </w:r>
      <w:r w:rsidR="0057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уставных (складочных) капиталах организаций), совершенной им, его с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пругой (супругом) и (или) несовершеннолетними детьми в течение </w:t>
      </w:r>
      <w:r w:rsidR="009A31FF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периода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общая сумма таких сделок превышает общий доход данного </w:t>
      </w:r>
      <w:r w:rsid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супруги (супруга) за три последних года, предшествующих отчётному периоду</w:t>
      </w:r>
      <w:proofErr w:type="gramEnd"/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 источниках получения средств, за счёт которых с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2E2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вершены эти сделки.</w:t>
      </w:r>
    </w:p>
    <w:p w:rsidR="0052032A" w:rsidRPr="0050063B" w:rsidRDefault="00AE04CD" w:rsidP="0052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отражения в справке за отчетный период имущества, устана</w:t>
      </w: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ливаются источники его приобретения: по сумме дохода, указанного </w:t>
      </w:r>
      <w:r w:rsidR="0023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1, денежных средств, указанных в разделе 4, величине обяз</w:t>
      </w: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указанных в пункте 6.2 раздела 6, сравниваемых со сведениями о д</w:t>
      </w: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 предыдущего отчетного периода и т.п</w:t>
      </w:r>
      <w:r w:rsidR="00B2507D" w:rsidRPr="00500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59E" w:rsidRPr="00C21D40" w:rsidRDefault="00861D94" w:rsidP="0081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расходов к с</w:t>
      </w:r>
      <w:r w:rsidR="00E712E2"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правке </w:t>
      </w:r>
      <w:r w:rsidR="00642CDF"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приложена</w:t>
      </w:r>
      <w:r w:rsidR="00E712E2"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документа, являющегося законным основанием для возникновения права собственности.</w:t>
      </w:r>
      <w:r w:rsidR="0081159E"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EC8"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 w:rsidR="00815190"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59E" w:rsidRPr="0064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документа является основанием для проведения соответствующей проверки.</w:t>
      </w:r>
    </w:p>
    <w:p w:rsidR="00994E45" w:rsidRPr="0050063B" w:rsidRDefault="00A749FB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разделе 3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A10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«Сведения</w:t>
      </w:r>
      <w:r w:rsidR="00CD1A10" w:rsidRPr="00CD1A1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 об имуществе»</w:t>
      </w:r>
      <w:r w:rsidR="00CD1A1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правки указывается только им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ущество, принадлежащее с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лужащему на праве индивидуальной или общей (долевой или совместной) собственности. </w:t>
      </w:r>
    </w:p>
    <w:p w:rsidR="00994E45" w:rsidRPr="0050063B" w:rsidRDefault="00994E45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раздела 3 сверяются с данными соответствующего раздела</w:t>
      </w:r>
      <w:r w:rsidR="0035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справок за предыдущие отчетные периоды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7F6B" w:rsidRDefault="00A749FB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в с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ведениях </w:t>
      </w:r>
      <w:r w:rsidR="005F7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доходах 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не указано имущество, </w:t>
      </w:r>
      <w:r w:rsidR="008E225E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имевшееся у с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лужащего в предыдущем </w:t>
      </w:r>
      <w:r w:rsidR="00C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отчетном 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периоде, нео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проверить, указан ли в разделе 1 (</w:t>
      </w:r>
      <w:r w:rsidR="00F3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строке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«Иные доходы») доход </w:t>
      </w:r>
      <w:r w:rsidR="00F3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94E4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продажи данного имущества. </w:t>
      </w:r>
    </w:p>
    <w:p w:rsidR="00994E45" w:rsidRPr="00DD5797" w:rsidRDefault="00994E45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доход от продажи имущества не указан – это является основанием для </w:t>
      </w:r>
      <w:r w:rsidR="00A620D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достоверн</w:t>
      </w:r>
      <w:r w:rsidR="00A620D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и полноты представленных с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8E225E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доходах</w:t>
      </w:r>
      <w:r w:rsidR="00C2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09AD" w:rsidRPr="00DD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уточнение данных сведений у </w:t>
      </w:r>
      <w:r w:rsidR="005F7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 w:rsidR="001F3895" w:rsidRPr="00DD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974" w:rsidRPr="00C21D40" w:rsidRDefault="00994E45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A620D5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 в отчётном периоде у с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лужащего нового имущ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устанавливаются источники его приобретени</w:t>
      </w:r>
      <w:r w:rsidR="005F49AF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F7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сумме дохода, ук</w:t>
      </w:r>
      <w:r w:rsidR="005F7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F7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занного 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1, денежных средств, указанных в разделе 4, величине об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зательств, указанных в подразделе 6.2 раздела 6, сравниваемых со сведени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="005F7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F7195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доходах 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</w:t>
      </w:r>
      <w:r w:rsidR="003C7D7A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</w:t>
      </w:r>
      <w:r w:rsidR="003C7D7A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="003C7D7A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96974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009AD" w:rsidRPr="00C21D40" w:rsidRDefault="00994E45" w:rsidP="0014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приобретенного имущества сверяется с его среднерыночной стоимостью на дату приобретения (среднерыночная стоимость устанавлив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при наличии возможности по данным официальных источников, объя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в средствах массовой информации, риэлтерских агентств и т.п.)</w:t>
      </w:r>
      <w:r w:rsidR="001445A4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 среднерыночная стоимость определяе</w:t>
      </w:r>
      <w:r w:rsidR="00951CFE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другим разделам с</w:t>
      </w:r>
      <w:r w:rsidR="001445A4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1445A4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45A4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4A68" w:rsidRPr="00C21D40" w:rsidRDefault="00630EE4" w:rsidP="00630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При проведении анализа </w:t>
      </w:r>
      <w:r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р</w:t>
      </w:r>
      <w:r w:rsidR="001A09E2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аздел</w:t>
      </w:r>
      <w:r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а</w:t>
      </w:r>
      <w:r w:rsidR="00E57AA9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 </w:t>
      </w:r>
      <w:r w:rsidR="00D34432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4 </w:t>
      </w:r>
      <w:r w:rsidR="001A09E2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«Сведения о счетах в банках и иных кредитных организациях</w:t>
      </w:r>
      <w:r w:rsidR="00F06C50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»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н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еобходимо обратить внимание на даты открытия счетов с целью установления фактов </w:t>
      </w:r>
      <w:proofErr w:type="spellStart"/>
      <w:r w:rsidR="00EB672B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неотражения</w:t>
      </w:r>
      <w:proofErr w:type="spellEnd"/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счетов с </w:t>
      </w:r>
      <w:r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более ранними датами открытия</w:t>
      </w:r>
      <w:r w:rsidR="00BE0C8E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7E4680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справках предыдущих периодов. При сопоста</w:t>
      </w:r>
      <w:r w:rsidR="007E468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E4680">
        <w:rPr>
          <w:rFonts w:ascii="Times New Roman" w:eastAsia="Times New Roman" w:hAnsi="Times New Roman" w:cs="Times New Roman"/>
          <w:spacing w:val="-1"/>
          <w:sz w:val="28"/>
          <w:szCs w:val="28"/>
        </w:rPr>
        <w:t>лении счетов, отраженных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справках за отчетный и предыдущие периоды</w:t>
      </w:r>
      <w:r w:rsidR="00815190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E46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выявления расхождений, </w:t>
      </w:r>
      <w:r w:rsidR="007E4680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рекомендуется</w:t>
      </w:r>
      <w:r w:rsidR="00815190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обратить внимание на наименование счетов, и в случае наличия депозитных счетов, проверить, о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D3443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ражены ли доходы, полученные по вкладам в банках</w:t>
      </w:r>
      <w:r w:rsidR="00523308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разделе 1 </w:t>
      </w:r>
      <w:r w:rsidR="00642C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«Сведения </w:t>
      </w:r>
      <w:r w:rsidR="00D46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</w:t>
      </w:r>
      <w:r w:rsidR="00642C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доходах» </w:t>
      </w:r>
      <w:r w:rsidR="00523308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справки </w:t>
      </w:r>
      <w:r w:rsidR="004832C4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за отчетный период.</w:t>
      </w:r>
      <w:r w:rsidR="00384A68" w:rsidRPr="00C2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210E" w:rsidRPr="00C21D40" w:rsidRDefault="00384A68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</w:t>
      </w:r>
      <w:proofErr w:type="gramStart"/>
      <w:r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если сумма денежных средств, поступивших на счет</w:t>
      </w:r>
      <w:r w:rsidR="00086664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 отче</w:t>
      </w:r>
      <w:r w:rsidR="00086664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086664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ный период</w:t>
      </w:r>
      <w:r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превышает </w:t>
      </w:r>
      <w:r w:rsidR="00086664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общий доход служащего и его супруга</w:t>
      </w:r>
      <w:r w:rsidR="00D70FE2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(супруги)</w:t>
      </w:r>
      <w:r w:rsidR="00086664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B79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</w:t>
      </w:r>
      <w:r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за отчетный период</w:t>
      </w:r>
      <w:r w:rsidR="008933C3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два предшествующих года и </w:t>
      </w:r>
      <w:r w:rsidR="001943F6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воз</w:t>
      </w:r>
      <w:r w:rsidR="008933C3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никают</w:t>
      </w:r>
      <w:r w:rsidR="007F6591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сомнен</w:t>
      </w:r>
      <w:r w:rsidR="008933C3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ия</w:t>
      </w:r>
      <w:r w:rsidR="00E56B77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933C3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>по движению денежных средства на счетах</w:t>
      </w:r>
      <w:r w:rsidR="00E56B77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8933C3" w:rsidRPr="00C21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необходимо </w:t>
      </w:r>
      <w:r w:rsidR="008933C3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проверить </w:t>
      </w:r>
      <w:r w:rsidR="00714DEE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банковскую </w:t>
      </w:r>
      <w:r w:rsidR="008933C3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выписку </w:t>
      </w:r>
      <w:r w:rsidR="00F127D3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8933C3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6B6F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предложить </w:t>
      </w:r>
      <w:r w:rsidR="00E56B77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служащему в ходе беседы </w:t>
      </w:r>
      <w:r w:rsidR="001917CD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>пояснить</w:t>
      </w:r>
      <w:r w:rsidR="00CC0A6E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ист</w:t>
      </w:r>
      <w:r w:rsidR="003A2FF9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>очник</w:t>
      </w:r>
      <w:r w:rsidR="00CC0A6E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дене</w:t>
      </w:r>
      <w:r w:rsidR="00CC0A6E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CC0A6E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>ных средств.</w:t>
      </w:r>
      <w:r w:rsidR="0057193A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F29CB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Отсутствие в данном случае выписки </w:t>
      </w:r>
      <w:r w:rsidR="002F29CB" w:rsidRPr="007365F3">
        <w:rPr>
          <w:rFonts w:ascii="Times New Roman" w:hAnsi="Times New Roman" w:cs="Times New Roman"/>
          <w:sz w:val="28"/>
          <w:szCs w:val="28"/>
        </w:rPr>
        <w:t xml:space="preserve">о </w:t>
      </w:r>
      <w:r w:rsidR="002F29CB" w:rsidRPr="007365F3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движении денежных средств по счету за отчетный период является о</w:t>
      </w:r>
      <w:r w:rsidR="002F29CB" w:rsidRPr="00736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для проведения соответствующей проверки.</w:t>
      </w:r>
    </w:p>
    <w:p w:rsidR="00D34432" w:rsidRPr="00C21D40" w:rsidRDefault="00A2533A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При анализе </w:t>
      </w:r>
      <w:r w:rsidR="00E13FAE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сведений, указанных в </w:t>
      </w:r>
      <w:r w:rsidR="00E13FAE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разделе</w:t>
      </w:r>
      <w:r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 5 </w:t>
      </w:r>
      <w:r w:rsidR="0015538F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«Сведения о ценных бумагах»</w:t>
      </w:r>
      <w:r w:rsidR="00160A83" w:rsidRPr="00C21D40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,</w:t>
      </w:r>
      <w:r w:rsidR="0015538F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необходимо установить 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соответствие сведений о ценных бумагах за отчетный период сведениям за предыдущий </w:t>
      </w:r>
      <w:r w:rsidR="005416D1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отчетный период.</w:t>
      </w:r>
    </w:p>
    <w:p w:rsidR="00D34432" w:rsidRPr="00C21D40" w:rsidRDefault="003D4BBD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В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случае нахождения в собственности у </w:t>
      </w:r>
      <w:r w:rsidR="009D38AE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служащего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ценных бумаг, д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о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лей участия в коммерческих организациях – устанавливается отсутствие ри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ка возникновения конфликта интересов, одной из сторон которого может я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в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ляться </w:t>
      </w:r>
      <w:r w:rsidR="00355E6B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служащий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.</w:t>
      </w:r>
    </w:p>
    <w:p w:rsidR="00D34432" w:rsidRPr="00C21D40" w:rsidRDefault="00EC5DAA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proofErr w:type="gramStart"/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У</w:t>
      </w:r>
      <w:r w:rsidR="00F4104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станавливается</w:t>
      </w:r>
      <w:proofErr w:type="gramEnd"/>
      <w:r w:rsidR="00E2111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20571F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указан ли</w:t>
      </w:r>
      <w:r w:rsidR="00E2111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20571F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доход</w:t>
      </w:r>
      <w:r w:rsidR="00D171F9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от ценных бумаг</w:t>
      </w:r>
      <w:r w:rsidR="0072446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и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долей участия </w:t>
      </w:r>
      <w:r w:rsidR="004F5B87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                 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в комм</w:t>
      </w:r>
      <w:r w:rsidR="00C35FC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ерческих организациях в разделе 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1 справки;</w:t>
      </w:r>
      <w:r w:rsidR="00E2111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а также доход </w:t>
      </w:r>
      <w:r w:rsidR="00A3354B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от их реал</w:t>
      </w:r>
      <w:r w:rsidR="00A3354B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и</w:t>
      </w:r>
      <w:r w:rsidR="00A3354B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lastRenderedPageBreak/>
        <w:t>зации</w:t>
      </w:r>
      <w:r w:rsidR="00306BE7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EB788C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в разделе 1 справки 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в случае выбытия у </w:t>
      </w:r>
      <w:r w:rsidR="00355E6B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служащего</w:t>
      </w:r>
      <w:r w:rsidR="00DE12D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ценных бумаг, д</w:t>
      </w:r>
      <w:r w:rsidR="00DE12D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о</w:t>
      </w:r>
      <w:r w:rsidR="00DE12D4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лей участия</w:t>
      </w:r>
      <w:r w:rsidR="00EB788C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в коммерческих организациях</w:t>
      </w:r>
      <w:r w:rsidR="00E2111A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.</w:t>
      </w:r>
    </w:p>
    <w:p w:rsidR="00D34432" w:rsidRPr="0050063B" w:rsidRDefault="00070B30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proofErr w:type="gramStart"/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Е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сли вопрос о возможном конфликте интересов в связи с нахождением </w:t>
      </w:r>
      <w:r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    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в собственности </w:t>
      </w:r>
      <w:r w:rsidR="005F7195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>служащего</w:t>
      </w:r>
      <w:r w:rsidR="00D34432" w:rsidRPr="00C21D4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ценных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бумаг, долей участия в коммерческих </w:t>
      </w:r>
      <w:r w:rsidR="00DB1B41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о</w:t>
      </w:r>
      <w:r w:rsidR="00DB1B41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р</w:t>
      </w:r>
      <w:r w:rsidR="00DB1B41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ганизациях рассматривался на к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омиссии</w:t>
      </w:r>
      <w:r w:rsidR="00DB1B41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по соблюдению требований к сл</w:t>
      </w:r>
      <w:r w:rsidR="00DB1B41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у</w:t>
      </w:r>
      <w:r w:rsidR="00DB1B41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жебному поведению служащих и урегулированию конфликта интересов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, </w:t>
      </w:r>
      <w:r w:rsidR="00D34432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р</w:t>
      </w:r>
      <w:r w:rsidR="00D34432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е</w:t>
      </w:r>
      <w:r w:rsidR="00D34432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шением которой </w:t>
      </w:r>
      <w:r w:rsidR="004E2176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даны </w:t>
      </w:r>
      <w:r w:rsidR="007174DE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рекомендации о передаче ценных</w:t>
      </w:r>
      <w:r w:rsidR="00D34432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7174DE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бумаг</w:t>
      </w:r>
      <w:r w:rsidR="00D34432" w:rsidRPr="007365F3">
        <w:rPr>
          <w:rFonts w:ascii="Times New Roman" w:eastAsia="Times New Roman" w:hAnsi="Times New Roman" w:cs="Times New Roman"/>
          <w:kern w:val="26"/>
          <w:sz w:val="28"/>
          <w:szCs w:val="28"/>
        </w:rPr>
        <w:t>, доли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участия </w:t>
      </w:r>
      <w:r w:rsidR="00571ED6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 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в коммерческих организац</w:t>
      </w:r>
      <w:r w:rsidR="00044DF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иях в доверительное управление –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проверяется наличие договора передачи в доверительное управление ценных бумаг и</w:t>
      </w:r>
      <w:proofErr w:type="gramEnd"/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д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о</w:t>
      </w:r>
      <w:r w:rsidR="00D34432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лей участия в деятел</w:t>
      </w:r>
      <w:r w:rsidR="00B34D4F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ьности коммерческих организаций.</w:t>
      </w:r>
    </w:p>
    <w:p w:rsidR="0069720C" w:rsidRPr="00A85EE9" w:rsidRDefault="00275F69" w:rsidP="00A8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При анализе данных, указанных </w:t>
      </w:r>
      <w:r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в </w:t>
      </w:r>
      <w:r w:rsidR="008D12C9"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подразделе </w:t>
      </w:r>
      <w:r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6.1 </w:t>
      </w:r>
      <w:r w:rsidR="007574A1"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«Объекты недв</w:t>
      </w:r>
      <w:r w:rsidR="007574A1"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и</w:t>
      </w:r>
      <w:r w:rsidR="007574A1"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жимого имущества, находящегося в пользовании» </w:t>
      </w:r>
      <w:r w:rsidR="005E4881"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раздела 6 «Сведения об обязательствах имущественного характера»</w:t>
      </w:r>
      <w:r w:rsidR="00160A83" w:rsidRPr="00A47C15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,</w:t>
      </w:r>
      <w:r w:rsidR="005E4881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69720C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необходимо сопоставлять адреса регистрации </w:t>
      </w:r>
      <w:r w:rsidR="00EF406D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по месту проживания </w:t>
      </w:r>
      <w:r w:rsidR="0069720C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либо по месту пребывания </w:t>
      </w:r>
      <w:r w:rsidR="006455B6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>служ</w:t>
      </w:r>
      <w:r w:rsidR="006455B6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>а</w:t>
      </w:r>
      <w:r w:rsidR="006455B6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>щего</w:t>
      </w:r>
      <w:r w:rsidR="0069720C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8203F0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и членов его семьи с адресами </w:t>
      </w:r>
      <w:r w:rsidR="00EF406D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объектов недвижимости находящимися </w:t>
      </w:r>
      <w:r w:rsidR="006455B6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  </w:t>
      </w:r>
      <w:r w:rsidR="00EF406D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у них в собственности. </w:t>
      </w:r>
      <w:r w:rsidR="00A47C15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>В</w:t>
      </w:r>
      <w:r w:rsidR="00595558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случае </w:t>
      </w:r>
      <w:r w:rsidR="00A47C15" w:rsidRPr="00A47C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несовпадения данных адресов необходимо уточнить отражены ли </w:t>
      </w:r>
      <w:r w:rsidR="0022588C" w:rsidRPr="00A4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разделе 6.1</w:t>
      </w:r>
      <w:r w:rsidR="00A47C15" w:rsidRPr="00A4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объекты недвижимости, находящиеся </w:t>
      </w:r>
      <w:r w:rsidR="00A4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A47C15" w:rsidRPr="00A4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пользовании (при условии фактического пользования указанными объект</w:t>
      </w:r>
      <w:r w:rsidR="00A47C15" w:rsidRPr="00A4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47C15" w:rsidRPr="00A4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ми)</w:t>
      </w:r>
      <w:r w:rsidR="0022588C" w:rsidRPr="00A47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64F7B" w:rsidRPr="00557915" w:rsidRDefault="00364F7B" w:rsidP="00364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При наличии в собственности жил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ого, дачного или садового дома</w:t>
      </w:r>
      <w:r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, должен быть указан соответствующий земельный участок, на котором он расположен (под индивидуальное жилищное строительство, дачный или с</w:t>
      </w:r>
      <w:r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а</w:t>
      </w:r>
      <w:r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довый). 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При отсутствии зарегистрированного права собственности на д</w:t>
      </w:r>
      <w:r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анный земельный участок 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сведения о нем подлежа</w:t>
      </w:r>
      <w:r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т указанию в 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подразделе </w:t>
      </w:r>
      <w:hyperlink r:id="rId9" w:history="1">
        <w:r w:rsidRPr="00557915">
          <w:rPr>
            <w:rFonts w:ascii="Times New Roman" w:eastAsia="Times New Roman" w:hAnsi="Times New Roman" w:cs="Times New Roman"/>
            <w:kern w:val="26"/>
            <w:sz w:val="28"/>
            <w:szCs w:val="28"/>
          </w:rPr>
          <w:t>6.1</w:t>
        </w:r>
      </w:hyperlink>
      <w:r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.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Ан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а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логично анализируется и информация о земельном участке, на котором ра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с</w:t>
      </w:r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положен гараж, </w:t>
      </w:r>
      <w:proofErr w:type="spellStart"/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машино</w:t>
      </w:r>
      <w:proofErr w:type="spellEnd"/>
      <w:r w:rsidR="00A0456D" w:rsidRPr="00557915">
        <w:rPr>
          <w:rFonts w:ascii="Times New Roman" w:eastAsia="Times New Roman" w:hAnsi="Times New Roman" w:cs="Times New Roman"/>
          <w:kern w:val="26"/>
          <w:sz w:val="28"/>
          <w:szCs w:val="28"/>
        </w:rPr>
        <w:t>-место.</w:t>
      </w:r>
    </w:p>
    <w:p w:rsidR="009267DD" w:rsidRPr="00226F1D" w:rsidRDefault="00D30491" w:rsidP="00703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D30491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При анализе </w:t>
      </w:r>
      <w:r w:rsidRPr="00D30491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подраздела 6.2 «Срочные обязательства финансового характера» </w:t>
      </w:r>
      <w:r w:rsidRPr="00D30491">
        <w:rPr>
          <w:rFonts w:ascii="Times New Roman" w:eastAsia="Times New Roman" w:hAnsi="Times New Roman" w:cs="Times New Roman"/>
          <w:kern w:val="26"/>
          <w:sz w:val="28"/>
          <w:szCs w:val="28"/>
        </w:rPr>
        <w:t>вышеуказанного раздела, сравнивается величина кредитных об</w:t>
      </w:r>
      <w:r w:rsidRPr="00D30491">
        <w:rPr>
          <w:rFonts w:ascii="Times New Roman" w:eastAsia="Times New Roman" w:hAnsi="Times New Roman" w:cs="Times New Roman"/>
          <w:kern w:val="26"/>
          <w:sz w:val="28"/>
          <w:szCs w:val="28"/>
        </w:rPr>
        <w:t>я</w:t>
      </w:r>
      <w:r w:rsidRPr="00D30491">
        <w:rPr>
          <w:rFonts w:ascii="Times New Roman" w:eastAsia="Times New Roman" w:hAnsi="Times New Roman" w:cs="Times New Roman"/>
          <w:kern w:val="26"/>
          <w:sz w:val="28"/>
          <w:szCs w:val="28"/>
        </w:rPr>
        <w:t>зательств на начало отчетного периода (по данным предыдущего отчетного периода) с их величиной на конец отчетного периода.</w:t>
      </w:r>
      <w:r w:rsidR="00FB5541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933493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В случае</w:t>
      </w:r>
      <w:r w:rsidR="004A22B5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FB5541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выявления фактов п</w:t>
      </w:r>
      <w:r w:rsidR="009267D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огашения </w:t>
      </w:r>
      <w:r w:rsidR="00EE637E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в течени</w:t>
      </w:r>
      <w:proofErr w:type="gramStart"/>
      <w:r w:rsidR="00EE637E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и</w:t>
      </w:r>
      <w:proofErr w:type="gramEnd"/>
      <w:r w:rsidR="00EE637E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отчетного периода </w:t>
      </w:r>
      <w:r w:rsidR="009267D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кредитных обязательств</w:t>
      </w:r>
      <w:r w:rsidR="008826D9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на сумму, п</w:t>
      </w:r>
      <w:r w:rsidR="009267D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ревышающ</w:t>
      </w:r>
      <w:r w:rsidR="008826D9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ую</w:t>
      </w:r>
      <w:r w:rsidR="009267D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общий</w:t>
      </w:r>
      <w:r w:rsidR="009267DD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служащего и его супруги (супруга) за три последних года, предшествующих отчётному периоду</w:t>
      </w:r>
      <w:r w:rsidR="00500D7F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26D9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</w:t>
      </w:r>
      <w:r w:rsidR="008826D9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26D9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  <w:r w:rsidR="00C05F22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EE637E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28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87B5D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</w:t>
      </w:r>
      <w:r w:rsidR="009267D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в установл</w:t>
      </w:r>
      <w:r w:rsidR="00887B5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енном законодательством п</w:t>
      </w:r>
      <w:r w:rsidR="00887B5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о</w:t>
      </w:r>
      <w:r w:rsidR="00887B5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рядке </w:t>
      </w:r>
      <w:r w:rsidR="00887B5D" w:rsidRPr="00226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887B5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8826D9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по </w:t>
      </w:r>
      <w:r w:rsidR="00887B5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осуществлени</w:t>
      </w:r>
      <w:r w:rsidR="008826D9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ю</w:t>
      </w:r>
      <w:r w:rsidR="009267D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контроля за расходами</w:t>
      </w:r>
      <w:r w:rsidR="00887B5D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служащего.</w:t>
      </w:r>
    </w:p>
    <w:p w:rsidR="00D30491" w:rsidRPr="00F1767E" w:rsidRDefault="00E518EC" w:rsidP="00D3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226F1D">
        <w:rPr>
          <w:rFonts w:ascii="Times New Roman" w:eastAsia="Times New Roman" w:hAnsi="Times New Roman" w:cs="Times New Roman"/>
          <w:i/>
          <w:kern w:val="26"/>
          <w:sz w:val="28"/>
          <w:szCs w:val="28"/>
        </w:rPr>
        <w:t xml:space="preserve"> </w:t>
      </w:r>
      <w:r w:rsidR="004123CA" w:rsidRPr="00226F1D">
        <w:rPr>
          <w:rFonts w:ascii="Times New Roman" w:eastAsia="Times New Roman" w:hAnsi="Times New Roman" w:cs="Times New Roman"/>
          <w:i/>
          <w:kern w:val="26"/>
          <w:sz w:val="28"/>
          <w:szCs w:val="28"/>
        </w:rPr>
        <w:t xml:space="preserve"> </w:t>
      </w:r>
      <w:r w:rsidR="00D30491" w:rsidRPr="00226F1D">
        <w:rPr>
          <w:rFonts w:ascii="Times New Roman" w:eastAsia="Times New Roman" w:hAnsi="Times New Roman" w:cs="Times New Roman"/>
          <w:kern w:val="26"/>
          <w:sz w:val="28"/>
          <w:szCs w:val="28"/>
        </w:rPr>
        <w:t>Также проводится сопоставление кредитных обязательств и счетов</w:t>
      </w:r>
      <w:r w:rsidR="00D30491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, указанных в разделе 4</w:t>
      </w:r>
      <w:r w:rsidR="00E47136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536821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справки</w:t>
      </w:r>
      <w:r w:rsidR="00D30491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. Сверяются даты кредитных договоров </w:t>
      </w:r>
      <w:r w:rsidR="00536821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и</w:t>
      </w:r>
      <w:r w:rsidR="00D30491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о</w:t>
      </w:r>
      <w:r w:rsidR="00D30491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т</w:t>
      </w:r>
      <w:r w:rsidR="00D30491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крытия счетов. Дата открытия счета может не совпадать с датой заключения кредитного договора, так как возможно зачисление кредитных средств на уже имеющийся в банке счет, поэтому рекомендуем у служащих уточнять данные моменты. </w:t>
      </w:r>
    </w:p>
    <w:p w:rsidR="00933493" w:rsidRPr="00933493" w:rsidRDefault="00933493" w:rsidP="0093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сведения о доходах граждан, претендующих на зам</w:t>
      </w:r>
      <w:r w:rsidRPr="00F17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должностей </w:t>
      </w:r>
      <w:r w:rsidRPr="00F1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гражданской </w:t>
      </w:r>
      <w:r w:rsidR="00C04FBF" w:rsidRPr="00F1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(муниципальной) </w:t>
      </w:r>
      <w:r w:rsidRPr="00F1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F17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супруга (супруги) и несовершеннолетних детей граждан, а также служащих анализируются аналогичным образом.</w:t>
      </w:r>
    </w:p>
    <w:p w:rsidR="00353F32" w:rsidRPr="0050063B" w:rsidRDefault="00353F32" w:rsidP="0035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AE3019">
        <w:rPr>
          <w:rFonts w:ascii="Times New Roman" w:eastAsia="Times New Roman" w:hAnsi="Times New Roman" w:cs="Times New Roman"/>
          <w:kern w:val="26"/>
          <w:sz w:val="28"/>
          <w:szCs w:val="28"/>
        </w:rPr>
        <w:lastRenderedPageBreak/>
        <w:t xml:space="preserve">При необходимости одновременно проводится мониторинг открытых информационных ресурсов и социальных сетей </w:t>
      </w:r>
      <w:r w:rsidRPr="00AE301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AE3019">
        <w:rPr>
          <w:rFonts w:ascii="Times New Roman" w:eastAsia="Times New Roman" w:hAnsi="Times New Roman" w:cs="Times New Roman"/>
          <w:kern w:val="26"/>
          <w:sz w:val="28"/>
          <w:szCs w:val="28"/>
        </w:rPr>
        <w:t>с целью получения дополнительной информации.</w:t>
      </w:r>
    </w:p>
    <w:p w:rsidR="004E4412" w:rsidRDefault="004E4412" w:rsidP="00F8245A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09B3" w:rsidRPr="0050063B" w:rsidRDefault="00605BE0" w:rsidP="0050063B">
      <w:pPr>
        <w:tabs>
          <w:tab w:val="left" w:pos="284"/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Заключительные положения</w:t>
      </w:r>
    </w:p>
    <w:p w:rsidR="000B665D" w:rsidRPr="0050063B" w:rsidRDefault="000B665D" w:rsidP="000B665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проведения анализа сведений о доходах рекомендуем оформлять в форме справки в бумажном либо электронном виде. К насто</w:t>
      </w:r>
      <w:r w:rsidRPr="00F1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1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методическим рекомендациям прилагаются примерные формы справок</w:t>
      </w:r>
      <w:r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о результатах анализа сведений о доходах</w:t>
      </w:r>
      <w:r w:rsidRPr="00F1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(Приложением № 2, Приложение № 3). При использовании электронной формы</w:t>
      </w:r>
      <w:r w:rsidR="001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распечатывается и подписывается лицом, проводившим анализ сведений о доходах. П</w:t>
      </w:r>
      <w:r w:rsidRPr="00F176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иници</w:t>
      </w:r>
      <w:r w:rsidRPr="00F17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7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</w:t>
      </w:r>
      <w:r w:rsidRPr="00BB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BE">
        <w:rPr>
          <w:rFonts w:ascii="Times New Roman" w:eastAsia="Times New Roman" w:hAnsi="Times New Roman" w:cs="Times New Roman"/>
          <w:kern w:val="28"/>
          <w:sz w:val="28"/>
          <w:szCs w:val="28"/>
        </w:rPr>
        <w:t>лица, ответственного за профилактику коррупционных правонарушений</w:t>
      </w:r>
      <w:r w:rsidRPr="00BB7BB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Pr="00BB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вышеуказанных</w:t>
      </w:r>
      <w:r w:rsidRPr="00BB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</w:t>
      </w:r>
      <w:r w:rsidRPr="00BB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вноситься изменения и дополнения</w:t>
      </w:r>
      <w:r w:rsidRPr="00BB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C18" w:rsidRPr="0050063B" w:rsidRDefault="00275F69" w:rsidP="0050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Обобщенные результаты анализа сведений о доходах могут </w:t>
      </w:r>
      <w:proofErr w:type="gramStart"/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выносится</w:t>
      </w:r>
      <w:proofErr w:type="gramEnd"/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комиссии соответствующего </w:t>
      </w:r>
      <w:r w:rsidR="00703470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исполнительной 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703470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органа местного самоуправления</w:t>
      </w:r>
      <w:r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служащих и урегулированию конфликта интересов</w:t>
      </w:r>
      <w:r w:rsidR="00700D1D" w:rsidRPr="0050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2C9" w:rsidRDefault="00180272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proofErr w:type="gramStart"/>
      <w:r w:rsidRPr="00035F20">
        <w:rPr>
          <w:rFonts w:ascii="Times New Roman" w:eastAsia="Calibri" w:hAnsi="Times New Roman" w:cs="Times New Roman"/>
          <w:kern w:val="26"/>
          <w:sz w:val="28"/>
          <w:szCs w:val="28"/>
        </w:rPr>
        <w:t>В случае выявления в ходе приема и анализа сведений о доходах фа</w:t>
      </w:r>
      <w:r w:rsidRPr="00035F20">
        <w:rPr>
          <w:rFonts w:ascii="Times New Roman" w:eastAsia="Calibri" w:hAnsi="Times New Roman" w:cs="Times New Roman"/>
          <w:kern w:val="26"/>
          <w:sz w:val="28"/>
          <w:szCs w:val="28"/>
        </w:rPr>
        <w:t>к</w:t>
      </w:r>
      <w:r w:rsidRPr="00035F20">
        <w:rPr>
          <w:rFonts w:ascii="Times New Roman" w:eastAsia="Calibri" w:hAnsi="Times New Roman" w:cs="Times New Roman"/>
          <w:kern w:val="26"/>
          <w:sz w:val="28"/>
          <w:szCs w:val="28"/>
        </w:rPr>
        <w:t>тов, дающих основание полагать</w:t>
      </w:r>
      <w:r w:rsidR="00700D1D" w:rsidRPr="00035F2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, что служащим </w:t>
      </w:r>
      <w:r w:rsidR="009B60EC" w:rsidRPr="00035F20">
        <w:rPr>
          <w:rFonts w:ascii="Times New Roman" w:eastAsia="Times New Roman" w:hAnsi="Times New Roman" w:cs="Calibri"/>
          <w:sz w:val="28"/>
          <w:szCs w:val="28"/>
        </w:rPr>
        <w:t>предоставлены недостове</w:t>
      </w:r>
      <w:r w:rsidR="009B60EC" w:rsidRPr="00035F20">
        <w:rPr>
          <w:rFonts w:ascii="Times New Roman" w:eastAsia="Times New Roman" w:hAnsi="Times New Roman" w:cs="Calibri"/>
          <w:sz w:val="28"/>
          <w:szCs w:val="28"/>
        </w:rPr>
        <w:t>р</w:t>
      </w:r>
      <w:r w:rsidR="009B60EC" w:rsidRPr="00035F20">
        <w:rPr>
          <w:rFonts w:ascii="Times New Roman" w:eastAsia="Times New Roman" w:hAnsi="Times New Roman" w:cs="Calibri"/>
          <w:sz w:val="28"/>
          <w:szCs w:val="28"/>
        </w:rPr>
        <w:t>ные и неполные сведения о доходах, об имуществе и обязательстве имущ</w:t>
      </w:r>
      <w:r w:rsidR="009B60EC" w:rsidRPr="00035F20">
        <w:rPr>
          <w:rFonts w:ascii="Times New Roman" w:eastAsia="Times New Roman" w:hAnsi="Times New Roman" w:cs="Calibri"/>
          <w:sz w:val="28"/>
          <w:szCs w:val="28"/>
        </w:rPr>
        <w:t>е</w:t>
      </w:r>
      <w:r w:rsidR="009B60EC" w:rsidRPr="00035F20">
        <w:rPr>
          <w:rFonts w:ascii="Times New Roman" w:eastAsia="Times New Roman" w:hAnsi="Times New Roman" w:cs="Calibri"/>
          <w:sz w:val="28"/>
          <w:szCs w:val="28"/>
        </w:rPr>
        <w:t>ственного характера</w:t>
      </w:r>
      <w:r w:rsidR="007726A7" w:rsidRPr="00035F20">
        <w:rPr>
          <w:rFonts w:ascii="Times New Roman" w:eastAsia="Times New Roman" w:hAnsi="Times New Roman" w:cs="Calibri"/>
          <w:sz w:val="28"/>
          <w:szCs w:val="28"/>
        </w:rPr>
        <w:t>,</w:t>
      </w:r>
      <w:r w:rsidR="009B60EC" w:rsidRPr="00035F2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700D1D" w:rsidRPr="00035F20">
        <w:rPr>
          <w:rFonts w:ascii="Times New Roman" w:eastAsia="Times New Roman" w:hAnsi="Times New Roman" w:cs="Times New Roman"/>
          <w:kern w:val="26"/>
          <w:sz w:val="28"/>
          <w:szCs w:val="28"/>
        </w:rPr>
        <w:t>не</w:t>
      </w:r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соблюдаются запреты и ограничения, не исполняю</w:t>
      </w:r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т</w:t>
      </w:r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ся обязанности</w:t>
      </w:r>
      <w:r w:rsidR="00837716">
        <w:rPr>
          <w:rFonts w:ascii="Times New Roman" w:eastAsia="Times New Roman" w:hAnsi="Times New Roman" w:cs="Times New Roman"/>
          <w:kern w:val="26"/>
          <w:sz w:val="28"/>
          <w:szCs w:val="28"/>
        </w:rPr>
        <w:t>,</w:t>
      </w:r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установленные в целях противодействия коррупции, </w:t>
      </w:r>
      <w:r w:rsidR="00E02887" w:rsidRPr="00B07C19">
        <w:rPr>
          <w:rFonts w:ascii="Times New Roman" w:eastAsia="Times New Roman" w:hAnsi="Times New Roman" w:cs="Times New Roman"/>
          <w:kern w:val="28"/>
          <w:sz w:val="28"/>
          <w:szCs w:val="28"/>
        </w:rPr>
        <w:t>лицо</w:t>
      </w:r>
      <w:r w:rsidR="00B07C19" w:rsidRPr="00B07C19">
        <w:rPr>
          <w:rFonts w:ascii="Times New Roman" w:eastAsia="Times New Roman" w:hAnsi="Times New Roman" w:cs="Times New Roman"/>
          <w:kern w:val="28"/>
          <w:sz w:val="28"/>
          <w:szCs w:val="28"/>
        </w:rPr>
        <w:t>, ответственное</w:t>
      </w:r>
      <w:r w:rsidR="00E02887" w:rsidRPr="00B07C1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за профилактику коррупционных правонарушений</w:t>
      </w:r>
      <w:r w:rsidR="00353F32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="00E02887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1F3895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>готовит письменную информацию</w:t>
      </w:r>
      <w:r w:rsidR="00E02887" w:rsidRPr="0050063B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о выявленных фактах для принятия решения пре</w:t>
      </w:r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д</w:t>
      </w:r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ставителем нанимателя</w:t>
      </w:r>
      <w:proofErr w:type="gramEnd"/>
      <w:r w:rsidR="00700D1D"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о проведении проверки</w:t>
      </w:r>
      <w:r w:rsidR="005522C9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1F3895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в соответствии</w:t>
      </w:r>
      <w:r w:rsidR="00AE6506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="005522C9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со следующ</w:t>
      </w:r>
      <w:r w:rsidR="005522C9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и</w:t>
      </w:r>
      <w:r w:rsidR="005522C9" w:rsidRPr="00F1767E">
        <w:rPr>
          <w:rFonts w:ascii="Times New Roman" w:eastAsia="Times New Roman" w:hAnsi="Times New Roman" w:cs="Times New Roman"/>
          <w:kern w:val="26"/>
          <w:sz w:val="28"/>
          <w:szCs w:val="28"/>
        </w:rPr>
        <w:t>ми нормативными правовыми актами:</w:t>
      </w:r>
    </w:p>
    <w:p w:rsidR="00951960" w:rsidRDefault="00097B8B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D1D">
        <w:rPr>
          <w:rFonts w:ascii="Times New Roman" w:eastAsia="Times New Roman" w:hAnsi="Times New Roman" w:cs="Times New Roman"/>
          <w:sz w:val="28"/>
          <w:szCs w:val="28"/>
        </w:rPr>
        <w:t>Федеральным зако</w:t>
      </w:r>
      <w:r w:rsidRPr="0050063B">
        <w:rPr>
          <w:rFonts w:ascii="Times New Roman" w:eastAsia="Times New Roman" w:hAnsi="Times New Roman" w:cs="Times New Roman"/>
          <w:sz w:val="28"/>
          <w:szCs w:val="28"/>
        </w:rPr>
        <w:t>ном от 25.12.</w:t>
      </w:r>
      <w:r w:rsidRPr="00700D1D">
        <w:rPr>
          <w:rFonts w:ascii="Times New Roman" w:eastAsia="Times New Roman" w:hAnsi="Times New Roman" w:cs="Times New Roman"/>
          <w:sz w:val="28"/>
          <w:szCs w:val="28"/>
        </w:rPr>
        <w:t>2008 № 273-ФЗ «О противодействии коррупции»</w:t>
      </w:r>
      <w:r w:rsidR="00951960">
        <w:rPr>
          <w:rFonts w:ascii="Times New Roman" w:eastAsia="Times New Roman" w:hAnsi="Times New Roman" w:cs="Times New Roman"/>
          <w:sz w:val="28"/>
          <w:szCs w:val="28"/>
        </w:rPr>
        <w:t>;</w:t>
      </w:r>
      <w:r w:rsidR="00C42273" w:rsidRPr="0050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1960" w:rsidRDefault="00951960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D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Федеральным законом от 03.12.2012 № 230-ФЗ «О </w:t>
      </w:r>
      <w:proofErr w:type="gramStart"/>
      <w:r w:rsidRPr="00F66AD4">
        <w:rPr>
          <w:rFonts w:ascii="Times New Roman" w:eastAsia="Times New Roman" w:hAnsi="Times New Roman" w:cs="Times New Roman"/>
          <w:kern w:val="28"/>
          <w:sz w:val="28"/>
          <w:szCs w:val="28"/>
        </w:rPr>
        <w:t>контроле за</w:t>
      </w:r>
      <w:proofErr w:type="gramEnd"/>
      <w:r w:rsidRPr="00F66AD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соотве</w:t>
      </w:r>
      <w:r w:rsidRPr="00F66AD4">
        <w:rPr>
          <w:rFonts w:ascii="Times New Roman" w:eastAsia="Times New Roman" w:hAnsi="Times New Roman" w:cs="Times New Roman"/>
          <w:kern w:val="28"/>
          <w:sz w:val="28"/>
          <w:szCs w:val="28"/>
        </w:rPr>
        <w:t>т</w:t>
      </w:r>
      <w:r w:rsidRPr="00F66AD4">
        <w:rPr>
          <w:rFonts w:ascii="Times New Roman" w:eastAsia="Times New Roman" w:hAnsi="Times New Roman" w:cs="Times New Roman"/>
          <w:kern w:val="28"/>
          <w:sz w:val="28"/>
          <w:szCs w:val="28"/>
        </w:rPr>
        <w:t>ствием расходов лиц, замещающих государственные должности, и иных лиц их доходам»;</w:t>
      </w:r>
    </w:p>
    <w:p w:rsidR="00951960" w:rsidRDefault="00700D1D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proofErr w:type="gramStart"/>
      <w:r w:rsidRPr="00700D1D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CA52B8" w:rsidRPr="005006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от 21.09.</w:t>
      </w:r>
      <w:r w:rsidR="007726A7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2009</w:t>
      </w:r>
      <w:r w:rsidR="005B6A6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№ 1065 </w:t>
      </w:r>
      <w:r w:rsidR="0095196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             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«О проверке достоверности и полноты сведений, представляемых гражд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а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нами, претендующими на замещение должностей федеральной госуда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р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ственной службы, и федеральными государственными служащими, и с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</w:t>
      </w:r>
      <w:r w:rsidRPr="00700D1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блюдения федеральными государственными </w:t>
      </w:r>
      <w:r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служащими требований к сл</w:t>
      </w:r>
      <w:r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у</w:t>
      </w:r>
      <w:r w:rsidRPr="00700D1D">
        <w:rPr>
          <w:rFonts w:ascii="Times New Roman" w:eastAsia="Times New Roman" w:hAnsi="Times New Roman" w:cs="Times New Roman"/>
          <w:kern w:val="26"/>
          <w:sz w:val="28"/>
          <w:szCs w:val="28"/>
        </w:rPr>
        <w:t>жебному поведению»</w:t>
      </w:r>
      <w:r w:rsidR="00951960">
        <w:rPr>
          <w:rFonts w:ascii="Times New Roman" w:eastAsia="Times New Roman" w:hAnsi="Times New Roman" w:cs="Times New Roman"/>
          <w:kern w:val="26"/>
          <w:sz w:val="28"/>
          <w:szCs w:val="28"/>
        </w:rPr>
        <w:t>;</w:t>
      </w:r>
      <w:proofErr w:type="gramEnd"/>
    </w:p>
    <w:p w:rsidR="000D30A8" w:rsidRDefault="00295E04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6"/>
          <w:sz w:val="28"/>
          <w:szCs w:val="28"/>
        </w:rPr>
      </w:pPr>
      <w:r w:rsidRPr="005B6A6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указом Губернатор</w:t>
      </w:r>
      <w:r w:rsidR="00F66AD4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а Алтайского края</w:t>
      </w:r>
      <w:r w:rsidR="008C2666" w:rsidRPr="005B6A6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 xml:space="preserve"> от 09.04.2013 </w:t>
      </w:r>
      <w:r w:rsidRPr="005B6A6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№ 11 «Об обеспеч</w:t>
      </w:r>
      <w:r w:rsidRPr="005B6A6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е</w:t>
      </w:r>
      <w:r w:rsidRPr="005B6A6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 xml:space="preserve">нии </w:t>
      </w:r>
      <w:proofErr w:type="gramStart"/>
      <w:r w:rsidRPr="005B6A6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контроля за</w:t>
      </w:r>
      <w:proofErr w:type="gramEnd"/>
      <w:r w:rsidRPr="005B6A6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 xml:space="preserve"> соответствием расходов лиц, замещающих государственные должности Алтайского края, и иных лиц их доходам»</w:t>
      </w:r>
      <w:r w:rsidR="000D30A8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;</w:t>
      </w:r>
    </w:p>
    <w:p w:rsidR="000D30A8" w:rsidRDefault="00516D00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постановлением Администрации Алтайского края от 25.12.2009 № 540 «Об утверждении Положения о проверке соблюдения в Администрации А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л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тайского края и иных органах исполнительной власти Алтайского края огр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а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lastRenderedPageBreak/>
        <w:t>ничений и запретов, связанных с государственной гражд</w:t>
      </w:r>
      <w:r w:rsidR="000D30A8">
        <w:rPr>
          <w:rFonts w:ascii="Times New Roman" w:eastAsia="Times New Roman" w:hAnsi="Times New Roman" w:cs="Times New Roman"/>
          <w:kern w:val="26"/>
          <w:sz w:val="28"/>
          <w:szCs w:val="28"/>
        </w:rPr>
        <w:t>анской службой А</w:t>
      </w:r>
      <w:r w:rsidR="000D30A8">
        <w:rPr>
          <w:rFonts w:ascii="Times New Roman" w:eastAsia="Times New Roman" w:hAnsi="Times New Roman" w:cs="Times New Roman"/>
          <w:kern w:val="26"/>
          <w:sz w:val="28"/>
          <w:szCs w:val="28"/>
        </w:rPr>
        <w:t>л</w:t>
      </w:r>
      <w:r w:rsidR="000D30A8">
        <w:rPr>
          <w:rFonts w:ascii="Times New Roman" w:eastAsia="Times New Roman" w:hAnsi="Times New Roman" w:cs="Times New Roman"/>
          <w:kern w:val="26"/>
          <w:sz w:val="28"/>
          <w:szCs w:val="28"/>
        </w:rPr>
        <w:t>тайского края»;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</w:p>
    <w:p w:rsidR="000D30A8" w:rsidRDefault="00516D00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6"/>
          <w:sz w:val="28"/>
          <w:szCs w:val="28"/>
        </w:rPr>
      </w:pP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постановлением Адми</w:t>
      </w:r>
      <w:r w:rsidR="008D7B44">
        <w:rPr>
          <w:rFonts w:ascii="Times New Roman" w:eastAsia="Times New Roman" w:hAnsi="Times New Roman" w:cs="Times New Roman"/>
          <w:kern w:val="26"/>
          <w:sz w:val="28"/>
          <w:szCs w:val="28"/>
        </w:rPr>
        <w:t>нистрации Алтайского края</w:t>
      </w:r>
      <w:r w:rsidR="00FC70A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от 28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.04.2012 № 218 «О некоторых вопросах организации и прохождения муниципа</w:t>
      </w:r>
      <w:r w:rsidR="000D30A8">
        <w:rPr>
          <w:rFonts w:ascii="Times New Roman" w:eastAsia="Times New Roman" w:hAnsi="Times New Roman" w:cs="Times New Roman"/>
          <w:kern w:val="26"/>
          <w:sz w:val="28"/>
          <w:szCs w:val="28"/>
        </w:rPr>
        <w:t>льной службы в Алтайском крае»;</w:t>
      </w:r>
    </w:p>
    <w:p w:rsidR="00516D00" w:rsidRPr="008D7B44" w:rsidRDefault="00516D00" w:rsidP="00552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6"/>
          <w:sz w:val="28"/>
          <w:szCs w:val="28"/>
        </w:rPr>
      </w:pP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постановлением Администрации Алтайского края от 19.04.2013 № 218</w:t>
      </w:r>
      <w:r w:rsidR="00837716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«Об утверждении Правил проверки достоверности и полноты сведений, представляемых лицами, поступающими на </w:t>
      </w:r>
      <w:proofErr w:type="gramStart"/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работу</w:t>
      </w:r>
      <w:proofErr w:type="gramEnd"/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на должность руковод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и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теля краевого государственного (автономного, бюджетного, казенного) учр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>е</w:t>
      </w:r>
      <w:r w:rsidRPr="00516D0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ждения, и руководителями краевых государственных (автономных,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бюдже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ных, казенных) учреждений»</w:t>
      </w:r>
      <w:r w:rsidR="008D7B44">
        <w:rPr>
          <w:rFonts w:ascii="Times New Roman" w:eastAsia="Times New Roman" w:hAnsi="Times New Roman" w:cs="Times New Roman"/>
          <w:kern w:val="26"/>
          <w:sz w:val="28"/>
          <w:szCs w:val="28"/>
        </w:rPr>
        <w:t>.</w:t>
      </w:r>
    </w:p>
    <w:p w:rsidR="003D6C18" w:rsidRDefault="003D6C18" w:rsidP="00516D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6"/>
          <w:sz w:val="28"/>
          <w:szCs w:val="28"/>
        </w:rPr>
      </w:pPr>
    </w:p>
    <w:p w:rsidR="004E4412" w:rsidRDefault="004E4412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40" w:rsidRDefault="00626D40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19F" w:rsidRDefault="008D719F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19F" w:rsidRDefault="008D719F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19F" w:rsidRDefault="008D719F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19F" w:rsidRDefault="008D719F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90" w:rsidRDefault="00401590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90" w:rsidRDefault="00401590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90" w:rsidRDefault="00401590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90" w:rsidRDefault="00401590" w:rsidP="00626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5F3" w:rsidRDefault="007365F3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FF543B" w:rsidRDefault="00FF543B" w:rsidP="0028223F">
      <w:pPr>
        <w:spacing w:after="0" w:line="240" w:lineRule="auto"/>
        <w:rPr>
          <w:rFonts w:ascii="Times New Roman" w:hAnsi="Times New Roman" w:cs="Times New Roman"/>
        </w:rPr>
      </w:pPr>
    </w:p>
    <w:p w:rsidR="000D30A8" w:rsidRDefault="000D30A8" w:rsidP="0028223F">
      <w:pPr>
        <w:spacing w:after="0" w:line="240" w:lineRule="auto"/>
        <w:rPr>
          <w:rFonts w:ascii="Times New Roman" w:hAnsi="Times New Roman" w:cs="Times New Roman"/>
        </w:rPr>
      </w:pPr>
    </w:p>
    <w:p w:rsidR="000D30A8" w:rsidRDefault="000D30A8" w:rsidP="0028223F">
      <w:pPr>
        <w:spacing w:after="0" w:line="240" w:lineRule="auto"/>
        <w:rPr>
          <w:rFonts w:ascii="Times New Roman" w:hAnsi="Times New Roman" w:cs="Times New Roman"/>
        </w:rPr>
      </w:pPr>
    </w:p>
    <w:p w:rsidR="000D30A8" w:rsidRDefault="000D30A8" w:rsidP="0028223F">
      <w:pPr>
        <w:spacing w:after="0" w:line="240" w:lineRule="auto"/>
        <w:rPr>
          <w:rFonts w:ascii="Times New Roman" w:hAnsi="Times New Roman" w:cs="Times New Roman"/>
        </w:rPr>
      </w:pPr>
    </w:p>
    <w:p w:rsidR="000D30A8" w:rsidRDefault="000D30A8" w:rsidP="0028223F">
      <w:pPr>
        <w:spacing w:after="0" w:line="240" w:lineRule="auto"/>
        <w:rPr>
          <w:rFonts w:ascii="Times New Roman" w:hAnsi="Times New Roman" w:cs="Times New Roman"/>
        </w:rPr>
      </w:pPr>
    </w:p>
    <w:p w:rsidR="005A0734" w:rsidRDefault="005A0734" w:rsidP="0028223F">
      <w:pPr>
        <w:spacing w:after="0" w:line="240" w:lineRule="auto"/>
        <w:rPr>
          <w:rFonts w:ascii="Times New Roman" w:hAnsi="Times New Roman" w:cs="Times New Roman"/>
        </w:rPr>
      </w:pPr>
    </w:p>
    <w:p w:rsidR="005A0734" w:rsidRDefault="005A0734" w:rsidP="0028223F">
      <w:pPr>
        <w:spacing w:after="0" w:line="240" w:lineRule="auto"/>
        <w:rPr>
          <w:rFonts w:ascii="Times New Roman" w:hAnsi="Times New Roman" w:cs="Times New Roman"/>
        </w:rPr>
      </w:pPr>
    </w:p>
    <w:p w:rsidR="005A0734" w:rsidRDefault="005A0734" w:rsidP="0028223F">
      <w:pPr>
        <w:spacing w:after="0" w:line="240" w:lineRule="auto"/>
        <w:rPr>
          <w:rFonts w:ascii="Times New Roman" w:hAnsi="Times New Roman" w:cs="Times New Roman"/>
        </w:rPr>
      </w:pPr>
    </w:p>
    <w:p w:rsidR="007365F3" w:rsidRDefault="007365F3" w:rsidP="008C2666">
      <w:pPr>
        <w:spacing w:after="0" w:line="240" w:lineRule="auto"/>
        <w:rPr>
          <w:rFonts w:ascii="Times New Roman" w:hAnsi="Times New Roman" w:cs="Times New Roman"/>
        </w:rPr>
      </w:pPr>
    </w:p>
    <w:p w:rsidR="003D6C18" w:rsidRPr="00516D00" w:rsidRDefault="004617B0" w:rsidP="009A5F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D00">
        <w:rPr>
          <w:rFonts w:ascii="Times New Roman" w:hAnsi="Times New Roman" w:cs="Times New Roman"/>
        </w:rPr>
        <w:t>П</w:t>
      </w:r>
      <w:r w:rsidR="003D6C18" w:rsidRPr="00516D00">
        <w:rPr>
          <w:rFonts w:ascii="Times New Roman" w:hAnsi="Times New Roman" w:cs="Times New Roman"/>
        </w:rPr>
        <w:t>одготовлены департаментом Администрации Губернатора и Правительства</w:t>
      </w:r>
      <w:r w:rsidR="006F15A9" w:rsidRPr="00516D00">
        <w:rPr>
          <w:rFonts w:ascii="Times New Roman" w:hAnsi="Times New Roman" w:cs="Times New Roman"/>
        </w:rPr>
        <w:t xml:space="preserve"> </w:t>
      </w:r>
      <w:r w:rsidR="003D6C18" w:rsidRPr="00516D00">
        <w:rPr>
          <w:rFonts w:ascii="Times New Roman" w:hAnsi="Times New Roman" w:cs="Times New Roman"/>
        </w:rPr>
        <w:t>Алтайского края по обеспечению региональной безопасности</w:t>
      </w:r>
    </w:p>
    <w:p w:rsidR="003D6C18" w:rsidRPr="00516D00" w:rsidRDefault="003D6C18" w:rsidP="00CF76B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16D00">
        <w:rPr>
          <w:rFonts w:ascii="Times New Roman" w:hAnsi="Times New Roman" w:cs="Times New Roman"/>
        </w:rPr>
        <w:t>город Барнаул, 2017 год</w:t>
      </w:r>
    </w:p>
    <w:p w:rsidR="00205156" w:rsidRDefault="00205156" w:rsidP="008D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05156" w:rsidSect="00B634F1">
          <w:headerReference w:type="default" r:id="rId10"/>
          <w:footerReference w:type="default" r:id="rId11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314D02" w:rsidRPr="00D97A53" w:rsidRDefault="00314D02" w:rsidP="00144B2D">
      <w:pPr>
        <w:spacing w:after="0" w:line="240" w:lineRule="auto"/>
        <w:rPr>
          <w:rFonts w:ascii="Times New Roman" w:eastAsia="Times New Roman" w:hAnsi="Times New Roman" w:cs="Calibri"/>
          <w:sz w:val="2"/>
          <w:szCs w:val="2"/>
        </w:rPr>
      </w:pPr>
    </w:p>
    <w:sectPr w:rsidR="00314D02" w:rsidRPr="00D97A53" w:rsidSect="00A32259">
      <w:pgSz w:w="16838" w:h="11905" w:orient="landscape"/>
      <w:pgMar w:top="709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4A" w:rsidRDefault="005A054A" w:rsidP="00B634F1">
      <w:pPr>
        <w:spacing w:after="0" w:line="240" w:lineRule="auto"/>
      </w:pPr>
      <w:r>
        <w:separator/>
      </w:r>
    </w:p>
  </w:endnote>
  <w:endnote w:type="continuationSeparator" w:id="0">
    <w:p w:rsidR="005A054A" w:rsidRDefault="005A054A" w:rsidP="00B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F1" w:rsidRDefault="00B634F1">
    <w:pPr>
      <w:pStyle w:val="a6"/>
      <w:jc w:val="right"/>
    </w:pPr>
  </w:p>
  <w:p w:rsidR="00B634F1" w:rsidRDefault="00B634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4A" w:rsidRDefault="005A054A" w:rsidP="00B634F1">
      <w:pPr>
        <w:spacing w:after="0" w:line="240" w:lineRule="auto"/>
      </w:pPr>
      <w:r>
        <w:separator/>
      </w:r>
    </w:p>
  </w:footnote>
  <w:footnote w:type="continuationSeparator" w:id="0">
    <w:p w:rsidR="005A054A" w:rsidRDefault="005A054A" w:rsidP="00B6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766779"/>
      <w:docPartObj>
        <w:docPartGallery w:val="Page Numbers (Top of Page)"/>
        <w:docPartUnique/>
      </w:docPartObj>
    </w:sdtPr>
    <w:sdtEndPr/>
    <w:sdtContent>
      <w:p w:rsidR="00B634F1" w:rsidRDefault="00B634F1" w:rsidP="00B634F1">
        <w:pPr>
          <w:pStyle w:val="a3"/>
        </w:pPr>
      </w:p>
      <w:p w:rsidR="00B634F1" w:rsidRDefault="00B634F1" w:rsidP="00B634F1">
        <w:pPr>
          <w:pStyle w:val="a3"/>
        </w:pPr>
      </w:p>
      <w:p w:rsidR="00B634F1" w:rsidRDefault="00B634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BB1">
          <w:rPr>
            <w:noProof/>
          </w:rPr>
          <w:t>7</w:t>
        </w:r>
        <w:r>
          <w:fldChar w:fldCharType="end"/>
        </w:r>
      </w:p>
    </w:sdtContent>
  </w:sdt>
  <w:p w:rsidR="00EA0A84" w:rsidRDefault="005A0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6B46"/>
    <w:multiLevelType w:val="hybridMultilevel"/>
    <w:tmpl w:val="DFB24B34"/>
    <w:lvl w:ilvl="0" w:tplc="B0C4D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93"/>
    <w:rsid w:val="000009AD"/>
    <w:rsid w:val="0000439B"/>
    <w:rsid w:val="00005E3A"/>
    <w:rsid w:val="000148B1"/>
    <w:rsid w:val="000210EA"/>
    <w:rsid w:val="00024549"/>
    <w:rsid w:val="0002644B"/>
    <w:rsid w:val="000303FF"/>
    <w:rsid w:val="000307C2"/>
    <w:rsid w:val="00034589"/>
    <w:rsid w:val="00035F20"/>
    <w:rsid w:val="00036070"/>
    <w:rsid w:val="0003729A"/>
    <w:rsid w:val="00040485"/>
    <w:rsid w:val="0004084F"/>
    <w:rsid w:val="00042F09"/>
    <w:rsid w:val="00044DF5"/>
    <w:rsid w:val="00051EF2"/>
    <w:rsid w:val="00057E32"/>
    <w:rsid w:val="00060E08"/>
    <w:rsid w:val="00063574"/>
    <w:rsid w:val="00064AF3"/>
    <w:rsid w:val="0006744A"/>
    <w:rsid w:val="00070B30"/>
    <w:rsid w:val="000720ED"/>
    <w:rsid w:val="00075E07"/>
    <w:rsid w:val="00075E19"/>
    <w:rsid w:val="000767D0"/>
    <w:rsid w:val="00077049"/>
    <w:rsid w:val="00077985"/>
    <w:rsid w:val="00082F9D"/>
    <w:rsid w:val="00084F98"/>
    <w:rsid w:val="00086664"/>
    <w:rsid w:val="00087317"/>
    <w:rsid w:val="00094091"/>
    <w:rsid w:val="000947E8"/>
    <w:rsid w:val="000955DF"/>
    <w:rsid w:val="00097B8B"/>
    <w:rsid w:val="000A2B6E"/>
    <w:rsid w:val="000A62F7"/>
    <w:rsid w:val="000B3FEB"/>
    <w:rsid w:val="000B4763"/>
    <w:rsid w:val="000B665D"/>
    <w:rsid w:val="000B72C3"/>
    <w:rsid w:val="000C2A2F"/>
    <w:rsid w:val="000C4218"/>
    <w:rsid w:val="000C66D1"/>
    <w:rsid w:val="000C6A14"/>
    <w:rsid w:val="000D30A8"/>
    <w:rsid w:val="000D6631"/>
    <w:rsid w:val="000E6059"/>
    <w:rsid w:val="000E74DE"/>
    <w:rsid w:val="000F4FA2"/>
    <w:rsid w:val="000F5906"/>
    <w:rsid w:val="000F7C8A"/>
    <w:rsid w:val="00101EFA"/>
    <w:rsid w:val="00107DE9"/>
    <w:rsid w:val="0011327C"/>
    <w:rsid w:val="001133B4"/>
    <w:rsid w:val="001144D1"/>
    <w:rsid w:val="001154DA"/>
    <w:rsid w:val="0012161D"/>
    <w:rsid w:val="00124437"/>
    <w:rsid w:val="00124BC9"/>
    <w:rsid w:val="0013287F"/>
    <w:rsid w:val="001404F5"/>
    <w:rsid w:val="00141E31"/>
    <w:rsid w:val="001430EA"/>
    <w:rsid w:val="00143B2B"/>
    <w:rsid w:val="001445A4"/>
    <w:rsid w:val="00144B2D"/>
    <w:rsid w:val="00147B99"/>
    <w:rsid w:val="001512D9"/>
    <w:rsid w:val="00151C79"/>
    <w:rsid w:val="00151CFF"/>
    <w:rsid w:val="001551D0"/>
    <w:rsid w:val="0015538F"/>
    <w:rsid w:val="00160A83"/>
    <w:rsid w:val="00161636"/>
    <w:rsid w:val="001620B5"/>
    <w:rsid w:val="0016753C"/>
    <w:rsid w:val="00167625"/>
    <w:rsid w:val="00167A3E"/>
    <w:rsid w:val="00173F2D"/>
    <w:rsid w:val="001769F1"/>
    <w:rsid w:val="00180272"/>
    <w:rsid w:val="00182873"/>
    <w:rsid w:val="001839A7"/>
    <w:rsid w:val="00184D6F"/>
    <w:rsid w:val="00185473"/>
    <w:rsid w:val="00190EDF"/>
    <w:rsid w:val="001917CD"/>
    <w:rsid w:val="001943F6"/>
    <w:rsid w:val="00194FCB"/>
    <w:rsid w:val="00195EBD"/>
    <w:rsid w:val="00195F56"/>
    <w:rsid w:val="001A09E2"/>
    <w:rsid w:val="001A1D1B"/>
    <w:rsid w:val="001A5159"/>
    <w:rsid w:val="001A5EE5"/>
    <w:rsid w:val="001B431A"/>
    <w:rsid w:val="001B54FB"/>
    <w:rsid w:val="001B623C"/>
    <w:rsid w:val="001B7C4A"/>
    <w:rsid w:val="001C6124"/>
    <w:rsid w:val="001C718C"/>
    <w:rsid w:val="001D17C3"/>
    <w:rsid w:val="001D29FC"/>
    <w:rsid w:val="001D3473"/>
    <w:rsid w:val="001D524B"/>
    <w:rsid w:val="001E3A3E"/>
    <w:rsid w:val="001E4CAD"/>
    <w:rsid w:val="001E53B6"/>
    <w:rsid w:val="001E7B76"/>
    <w:rsid w:val="001F2EFA"/>
    <w:rsid w:val="001F3895"/>
    <w:rsid w:val="001F46BC"/>
    <w:rsid w:val="00202A0F"/>
    <w:rsid w:val="00204423"/>
    <w:rsid w:val="00205156"/>
    <w:rsid w:val="0020571F"/>
    <w:rsid w:val="00205E7E"/>
    <w:rsid w:val="0021011E"/>
    <w:rsid w:val="0021126F"/>
    <w:rsid w:val="002149F8"/>
    <w:rsid w:val="00222D54"/>
    <w:rsid w:val="0022365C"/>
    <w:rsid w:val="0022588C"/>
    <w:rsid w:val="00226F1D"/>
    <w:rsid w:val="002300FE"/>
    <w:rsid w:val="00232F79"/>
    <w:rsid w:val="00235150"/>
    <w:rsid w:val="0024456B"/>
    <w:rsid w:val="00244726"/>
    <w:rsid w:val="00244F1D"/>
    <w:rsid w:val="00252673"/>
    <w:rsid w:val="00257D2D"/>
    <w:rsid w:val="00257E53"/>
    <w:rsid w:val="0026037D"/>
    <w:rsid w:val="00261211"/>
    <w:rsid w:val="002616C4"/>
    <w:rsid w:val="00271550"/>
    <w:rsid w:val="00274CF8"/>
    <w:rsid w:val="00275F69"/>
    <w:rsid w:val="002775F7"/>
    <w:rsid w:val="00277685"/>
    <w:rsid w:val="00280DBA"/>
    <w:rsid w:val="00281A88"/>
    <w:rsid w:val="0028223F"/>
    <w:rsid w:val="00282D45"/>
    <w:rsid w:val="00285ED6"/>
    <w:rsid w:val="00295E04"/>
    <w:rsid w:val="00297D69"/>
    <w:rsid w:val="002A484A"/>
    <w:rsid w:val="002A6B11"/>
    <w:rsid w:val="002A753D"/>
    <w:rsid w:val="002B0E6A"/>
    <w:rsid w:val="002B463A"/>
    <w:rsid w:val="002B5F75"/>
    <w:rsid w:val="002B6689"/>
    <w:rsid w:val="002C0015"/>
    <w:rsid w:val="002C0C5A"/>
    <w:rsid w:val="002C2ADA"/>
    <w:rsid w:val="002C613A"/>
    <w:rsid w:val="002D436A"/>
    <w:rsid w:val="002E0F61"/>
    <w:rsid w:val="002E2A57"/>
    <w:rsid w:val="002E3EC0"/>
    <w:rsid w:val="002E6999"/>
    <w:rsid w:val="002E6B96"/>
    <w:rsid w:val="002E6CF5"/>
    <w:rsid w:val="002E7535"/>
    <w:rsid w:val="002F29CB"/>
    <w:rsid w:val="002F2FE1"/>
    <w:rsid w:val="002F40EC"/>
    <w:rsid w:val="002F739F"/>
    <w:rsid w:val="003016F6"/>
    <w:rsid w:val="00301920"/>
    <w:rsid w:val="00302F64"/>
    <w:rsid w:val="00305D07"/>
    <w:rsid w:val="00306BE7"/>
    <w:rsid w:val="003078B5"/>
    <w:rsid w:val="00307B4A"/>
    <w:rsid w:val="0031322C"/>
    <w:rsid w:val="00314D02"/>
    <w:rsid w:val="00321389"/>
    <w:rsid w:val="003327CE"/>
    <w:rsid w:val="00334338"/>
    <w:rsid w:val="00334D77"/>
    <w:rsid w:val="003357DD"/>
    <w:rsid w:val="0033764A"/>
    <w:rsid w:val="00345965"/>
    <w:rsid w:val="0034794E"/>
    <w:rsid w:val="00350079"/>
    <w:rsid w:val="00353F32"/>
    <w:rsid w:val="00354648"/>
    <w:rsid w:val="003547CB"/>
    <w:rsid w:val="00355AC7"/>
    <w:rsid w:val="00355E6B"/>
    <w:rsid w:val="00364751"/>
    <w:rsid w:val="00364F7B"/>
    <w:rsid w:val="0036652C"/>
    <w:rsid w:val="00370D2D"/>
    <w:rsid w:val="0037263C"/>
    <w:rsid w:val="0038498A"/>
    <w:rsid w:val="00384A68"/>
    <w:rsid w:val="0038553F"/>
    <w:rsid w:val="0039194C"/>
    <w:rsid w:val="00395074"/>
    <w:rsid w:val="00396974"/>
    <w:rsid w:val="003A1B8F"/>
    <w:rsid w:val="003A236A"/>
    <w:rsid w:val="003A2FF9"/>
    <w:rsid w:val="003A55BB"/>
    <w:rsid w:val="003B4A14"/>
    <w:rsid w:val="003B5F9C"/>
    <w:rsid w:val="003B6002"/>
    <w:rsid w:val="003B64DD"/>
    <w:rsid w:val="003B6757"/>
    <w:rsid w:val="003B791B"/>
    <w:rsid w:val="003C78C6"/>
    <w:rsid w:val="003C7D7A"/>
    <w:rsid w:val="003D09B1"/>
    <w:rsid w:val="003D2B85"/>
    <w:rsid w:val="003D3371"/>
    <w:rsid w:val="003D3DA9"/>
    <w:rsid w:val="003D4BBD"/>
    <w:rsid w:val="003D6C18"/>
    <w:rsid w:val="003E2F2C"/>
    <w:rsid w:val="003E64D4"/>
    <w:rsid w:val="003F475B"/>
    <w:rsid w:val="00401590"/>
    <w:rsid w:val="00403361"/>
    <w:rsid w:val="0040453F"/>
    <w:rsid w:val="00406AE5"/>
    <w:rsid w:val="004123CA"/>
    <w:rsid w:val="00414DB4"/>
    <w:rsid w:val="0041778D"/>
    <w:rsid w:val="00417A5C"/>
    <w:rsid w:val="00420530"/>
    <w:rsid w:val="00420FCD"/>
    <w:rsid w:val="00430828"/>
    <w:rsid w:val="004309B3"/>
    <w:rsid w:val="00432D79"/>
    <w:rsid w:val="004334F6"/>
    <w:rsid w:val="00435FD5"/>
    <w:rsid w:val="004379B5"/>
    <w:rsid w:val="004401E4"/>
    <w:rsid w:val="004401FF"/>
    <w:rsid w:val="004404CF"/>
    <w:rsid w:val="00441AC8"/>
    <w:rsid w:val="00444309"/>
    <w:rsid w:val="004444C7"/>
    <w:rsid w:val="00445119"/>
    <w:rsid w:val="004465AD"/>
    <w:rsid w:val="00447D4F"/>
    <w:rsid w:val="004510CD"/>
    <w:rsid w:val="00451641"/>
    <w:rsid w:val="0045635B"/>
    <w:rsid w:val="004617B0"/>
    <w:rsid w:val="00462216"/>
    <w:rsid w:val="00462768"/>
    <w:rsid w:val="00464D98"/>
    <w:rsid w:val="004652CF"/>
    <w:rsid w:val="0047164F"/>
    <w:rsid w:val="00480DA1"/>
    <w:rsid w:val="004832C4"/>
    <w:rsid w:val="004837D5"/>
    <w:rsid w:val="00484DCE"/>
    <w:rsid w:val="004861FE"/>
    <w:rsid w:val="0048645F"/>
    <w:rsid w:val="004A22B5"/>
    <w:rsid w:val="004A267B"/>
    <w:rsid w:val="004A2BB7"/>
    <w:rsid w:val="004A418B"/>
    <w:rsid w:val="004A4AB8"/>
    <w:rsid w:val="004A52BD"/>
    <w:rsid w:val="004A67FB"/>
    <w:rsid w:val="004B7D0E"/>
    <w:rsid w:val="004C1B11"/>
    <w:rsid w:val="004C3589"/>
    <w:rsid w:val="004C411F"/>
    <w:rsid w:val="004D3B62"/>
    <w:rsid w:val="004D4606"/>
    <w:rsid w:val="004E186C"/>
    <w:rsid w:val="004E2176"/>
    <w:rsid w:val="004E4412"/>
    <w:rsid w:val="004E5A34"/>
    <w:rsid w:val="004E617A"/>
    <w:rsid w:val="004E67AF"/>
    <w:rsid w:val="004E7FF0"/>
    <w:rsid w:val="004F5B87"/>
    <w:rsid w:val="0050063B"/>
    <w:rsid w:val="00500D7F"/>
    <w:rsid w:val="005011D4"/>
    <w:rsid w:val="0050491B"/>
    <w:rsid w:val="00505D2A"/>
    <w:rsid w:val="0051227C"/>
    <w:rsid w:val="00512893"/>
    <w:rsid w:val="00516D00"/>
    <w:rsid w:val="0052032A"/>
    <w:rsid w:val="00521711"/>
    <w:rsid w:val="00522DF4"/>
    <w:rsid w:val="00523308"/>
    <w:rsid w:val="00525CEF"/>
    <w:rsid w:val="00526152"/>
    <w:rsid w:val="00526901"/>
    <w:rsid w:val="00531967"/>
    <w:rsid w:val="005367B6"/>
    <w:rsid w:val="00536821"/>
    <w:rsid w:val="005416D1"/>
    <w:rsid w:val="0054351A"/>
    <w:rsid w:val="00545B1E"/>
    <w:rsid w:val="005522C9"/>
    <w:rsid w:val="00552DF2"/>
    <w:rsid w:val="00556C10"/>
    <w:rsid w:val="00557460"/>
    <w:rsid w:val="00557915"/>
    <w:rsid w:val="00557FD1"/>
    <w:rsid w:val="005634BF"/>
    <w:rsid w:val="0056414C"/>
    <w:rsid w:val="005664C3"/>
    <w:rsid w:val="00570C8A"/>
    <w:rsid w:val="0057193A"/>
    <w:rsid w:val="00571ED6"/>
    <w:rsid w:val="00582498"/>
    <w:rsid w:val="0058274E"/>
    <w:rsid w:val="00583EDB"/>
    <w:rsid w:val="0058463A"/>
    <w:rsid w:val="00586B6F"/>
    <w:rsid w:val="00587820"/>
    <w:rsid w:val="005913E5"/>
    <w:rsid w:val="005954AB"/>
    <w:rsid w:val="00595558"/>
    <w:rsid w:val="00597AA7"/>
    <w:rsid w:val="005A054A"/>
    <w:rsid w:val="005A0734"/>
    <w:rsid w:val="005A5146"/>
    <w:rsid w:val="005A5C35"/>
    <w:rsid w:val="005A7B91"/>
    <w:rsid w:val="005B0A89"/>
    <w:rsid w:val="005B2D78"/>
    <w:rsid w:val="005B6A68"/>
    <w:rsid w:val="005C0A6D"/>
    <w:rsid w:val="005D1474"/>
    <w:rsid w:val="005D23AC"/>
    <w:rsid w:val="005D2549"/>
    <w:rsid w:val="005D5329"/>
    <w:rsid w:val="005D6629"/>
    <w:rsid w:val="005E1F23"/>
    <w:rsid w:val="005E1F95"/>
    <w:rsid w:val="005E4881"/>
    <w:rsid w:val="005F49AF"/>
    <w:rsid w:val="005F5555"/>
    <w:rsid w:val="005F5AC6"/>
    <w:rsid w:val="005F5D4C"/>
    <w:rsid w:val="005F6796"/>
    <w:rsid w:val="005F7195"/>
    <w:rsid w:val="00602C76"/>
    <w:rsid w:val="00604238"/>
    <w:rsid w:val="00605BE0"/>
    <w:rsid w:val="00614A86"/>
    <w:rsid w:val="00616217"/>
    <w:rsid w:val="006165D8"/>
    <w:rsid w:val="00616E67"/>
    <w:rsid w:val="00617213"/>
    <w:rsid w:val="00617E74"/>
    <w:rsid w:val="00626428"/>
    <w:rsid w:val="00626D40"/>
    <w:rsid w:val="00630EE4"/>
    <w:rsid w:val="00633DE7"/>
    <w:rsid w:val="00636758"/>
    <w:rsid w:val="00642908"/>
    <w:rsid w:val="00642CDF"/>
    <w:rsid w:val="006436B2"/>
    <w:rsid w:val="00644D64"/>
    <w:rsid w:val="006455B6"/>
    <w:rsid w:val="006509B3"/>
    <w:rsid w:val="00653B8D"/>
    <w:rsid w:val="00653D59"/>
    <w:rsid w:val="00656F63"/>
    <w:rsid w:val="0066216F"/>
    <w:rsid w:val="00662700"/>
    <w:rsid w:val="00663423"/>
    <w:rsid w:val="0067466E"/>
    <w:rsid w:val="00677FC4"/>
    <w:rsid w:val="006831E9"/>
    <w:rsid w:val="0068686B"/>
    <w:rsid w:val="006877E2"/>
    <w:rsid w:val="006937D9"/>
    <w:rsid w:val="00695682"/>
    <w:rsid w:val="0069720C"/>
    <w:rsid w:val="006A489A"/>
    <w:rsid w:val="006A504F"/>
    <w:rsid w:val="006A7AB2"/>
    <w:rsid w:val="006B0588"/>
    <w:rsid w:val="006B37E1"/>
    <w:rsid w:val="006B4AD4"/>
    <w:rsid w:val="006B7940"/>
    <w:rsid w:val="006C7C16"/>
    <w:rsid w:val="006D210E"/>
    <w:rsid w:val="006D3702"/>
    <w:rsid w:val="006D3940"/>
    <w:rsid w:val="006D465A"/>
    <w:rsid w:val="006D64E3"/>
    <w:rsid w:val="006D6CB8"/>
    <w:rsid w:val="006E0184"/>
    <w:rsid w:val="006E3992"/>
    <w:rsid w:val="006E3EF8"/>
    <w:rsid w:val="006E6C6D"/>
    <w:rsid w:val="006F06D3"/>
    <w:rsid w:val="006F15A9"/>
    <w:rsid w:val="006F3514"/>
    <w:rsid w:val="006F5D64"/>
    <w:rsid w:val="006F5E2C"/>
    <w:rsid w:val="00700D1D"/>
    <w:rsid w:val="00700EC2"/>
    <w:rsid w:val="00703470"/>
    <w:rsid w:val="00703D4D"/>
    <w:rsid w:val="00707010"/>
    <w:rsid w:val="00707567"/>
    <w:rsid w:val="00707811"/>
    <w:rsid w:val="00714DEE"/>
    <w:rsid w:val="007174DE"/>
    <w:rsid w:val="00721533"/>
    <w:rsid w:val="00724462"/>
    <w:rsid w:val="00724EC8"/>
    <w:rsid w:val="00725B93"/>
    <w:rsid w:val="00726167"/>
    <w:rsid w:val="00732206"/>
    <w:rsid w:val="0073366E"/>
    <w:rsid w:val="007349FC"/>
    <w:rsid w:val="00735EEC"/>
    <w:rsid w:val="007362FD"/>
    <w:rsid w:val="007365F3"/>
    <w:rsid w:val="00737BB2"/>
    <w:rsid w:val="007427FD"/>
    <w:rsid w:val="00742FA4"/>
    <w:rsid w:val="007458ED"/>
    <w:rsid w:val="00746081"/>
    <w:rsid w:val="00751D02"/>
    <w:rsid w:val="007527F4"/>
    <w:rsid w:val="00752D0C"/>
    <w:rsid w:val="00753536"/>
    <w:rsid w:val="007574A1"/>
    <w:rsid w:val="0076267A"/>
    <w:rsid w:val="0076580B"/>
    <w:rsid w:val="0076697C"/>
    <w:rsid w:val="007726A7"/>
    <w:rsid w:val="00774B28"/>
    <w:rsid w:val="00777CB3"/>
    <w:rsid w:val="00781ACC"/>
    <w:rsid w:val="007859E2"/>
    <w:rsid w:val="00785ED5"/>
    <w:rsid w:val="00787DE3"/>
    <w:rsid w:val="00791A77"/>
    <w:rsid w:val="00794952"/>
    <w:rsid w:val="007969BE"/>
    <w:rsid w:val="007A3423"/>
    <w:rsid w:val="007B179D"/>
    <w:rsid w:val="007B4261"/>
    <w:rsid w:val="007B4AF7"/>
    <w:rsid w:val="007B74B5"/>
    <w:rsid w:val="007C4CA5"/>
    <w:rsid w:val="007C552E"/>
    <w:rsid w:val="007D084B"/>
    <w:rsid w:val="007D2AF1"/>
    <w:rsid w:val="007D3541"/>
    <w:rsid w:val="007D423A"/>
    <w:rsid w:val="007D6A3F"/>
    <w:rsid w:val="007E4680"/>
    <w:rsid w:val="007F37AF"/>
    <w:rsid w:val="007F37B4"/>
    <w:rsid w:val="007F3E2A"/>
    <w:rsid w:val="007F3E87"/>
    <w:rsid w:val="007F6591"/>
    <w:rsid w:val="008045EE"/>
    <w:rsid w:val="00806A6E"/>
    <w:rsid w:val="0081159E"/>
    <w:rsid w:val="00811BA7"/>
    <w:rsid w:val="008125AB"/>
    <w:rsid w:val="00814549"/>
    <w:rsid w:val="0081478A"/>
    <w:rsid w:val="00814C60"/>
    <w:rsid w:val="00815190"/>
    <w:rsid w:val="00815DFF"/>
    <w:rsid w:val="0081636F"/>
    <w:rsid w:val="00817357"/>
    <w:rsid w:val="00817C0D"/>
    <w:rsid w:val="008203F0"/>
    <w:rsid w:val="008218D2"/>
    <w:rsid w:val="00821FB5"/>
    <w:rsid w:val="008245BE"/>
    <w:rsid w:val="008306FC"/>
    <w:rsid w:val="00837716"/>
    <w:rsid w:val="00841CED"/>
    <w:rsid w:val="00844DF8"/>
    <w:rsid w:val="00847669"/>
    <w:rsid w:val="0085269F"/>
    <w:rsid w:val="00857E12"/>
    <w:rsid w:val="008607A9"/>
    <w:rsid w:val="00861D94"/>
    <w:rsid w:val="008673E4"/>
    <w:rsid w:val="008674F3"/>
    <w:rsid w:val="00871E41"/>
    <w:rsid w:val="008764FA"/>
    <w:rsid w:val="00882051"/>
    <w:rsid w:val="008826D9"/>
    <w:rsid w:val="00884E9F"/>
    <w:rsid w:val="00887462"/>
    <w:rsid w:val="00887B5D"/>
    <w:rsid w:val="00890BAA"/>
    <w:rsid w:val="008933C3"/>
    <w:rsid w:val="008A0F2F"/>
    <w:rsid w:val="008A625C"/>
    <w:rsid w:val="008B26B0"/>
    <w:rsid w:val="008B3AB5"/>
    <w:rsid w:val="008C0142"/>
    <w:rsid w:val="008C114B"/>
    <w:rsid w:val="008C2666"/>
    <w:rsid w:val="008C63EA"/>
    <w:rsid w:val="008C6A48"/>
    <w:rsid w:val="008C77C0"/>
    <w:rsid w:val="008D058C"/>
    <w:rsid w:val="008D12C9"/>
    <w:rsid w:val="008D7045"/>
    <w:rsid w:val="008D719F"/>
    <w:rsid w:val="008D7B44"/>
    <w:rsid w:val="008E0224"/>
    <w:rsid w:val="008E1B25"/>
    <w:rsid w:val="008E225E"/>
    <w:rsid w:val="008E50C8"/>
    <w:rsid w:val="008E7C99"/>
    <w:rsid w:val="008F0B39"/>
    <w:rsid w:val="00914CE9"/>
    <w:rsid w:val="00915B27"/>
    <w:rsid w:val="009210E2"/>
    <w:rsid w:val="00923C0B"/>
    <w:rsid w:val="0092512D"/>
    <w:rsid w:val="009267DD"/>
    <w:rsid w:val="00926AF0"/>
    <w:rsid w:val="00926EED"/>
    <w:rsid w:val="00933493"/>
    <w:rsid w:val="009355D5"/>
    <w:rsid w:val="009369F0"/>
    <w:rsid w:val="00941985"/>
    <w:rsid w:val="00951960"/>
    <w:rsid w:val="00951CFE"/>
    <w:rsid w:val="00951FD3"/>
    <w:rsid w:val="009544DC"/>
    <w:rsid w:val="009622E2"/>
    <w:rsid w:val="009626F0"/>
    <w:rsid w:val="00963991"/>
    <w:rsid w:val="00964578"/>
    <w:rsid w:val="00971F86"/>
    <w:rsid w:val="00972AA8"/>
    <w:rsid w:val="009737D7"/>
    <w:rsid w:val="00975F18"/>
    <w:rsid w:val="009772CE"/>
    <w:rsid w:val="00982E2B"/>
    <w:rsid w:val="00992172"/>
    <w:rsid w:val="00992A0A"/>
    <w:rsid w:val="00994E45"/>
    <w:rsid w:val="009A2A8D"/>
    <w:rsid w:val="009A31FF"/>
    <w:rsid w:val="009A3565"/>
    <w:rsid w:val="009A5F19"/>
    <w:rsid w:val="009A6D1B"/>
    <w:rsid w:val="009B60EC"/>
    <w:rsid w:val="009B6242"/>
    <w:rsid w:val="009C5406"/>
    <w:rsid w:val="009C5C1A"/>
    <w:rsid w:val="009C6FA1"/>
    <w:rsid w:val="009D108A"/>
    <w:rsid w:val="009D38AE"/>
    <w:rsid w:val="009D7BA5"/>
    <w:rsid w:val="009F0DA8"/>
    <w:rsid w:val="009F1F36"/>
    <w:rsid w:val="009F72DC"/>
    <w:rsid w:val="00A006EF"/>
    <w:rsid w:val="00A03E6E"/>
    <w:rsid w:val="00A0456D"/>
    <w:rsid w:val="00A07D9D"/>
    <w:rsid w:val="00A22373"/>
    <w:rsid w:val="00A2533A"/>
    <w:rsid w:val="00A25A04"/>
    <w:rsid w:val="00A26D7E"/>
    <w:rsid w:val="00A32259"/>
    <w:rsid w:val="00A3291B"/>
    <w:rsid w:val="00A3354B"/>
    <w:rsid w:val="00A35110"/>
    <w:rsid w:val="00A41D85"/>
    <w:rsid w:val="00A422CE"/>
    <w:rsid w:val="00A428FB"/>
    <w:rsid w:val="00A4495B"/>
    <w:rsid w:val="00A47847"/>
    <w:rsid w:val="00A47C15"/>
    <w:rsid w:val="00A55A2D"/>
    <w:rsid w:val="00A620D5"/>
    <w:rsid w:val="00A63F2C"/>
    <w:rsid w:val="00A749FB"/>
    <w:rsid w:val="00A74FC3"/>
    <w:rsid w:val="00A77FE1"/>
    <w:rsid w:val="00A82E5F"/>
    <w:rsid w:val="00A8560D"/>
    <w:rsid w:val="00A85EE9"/>
    <w:rsid w:val="00A921C5"/>
    <w:rsid w:val="00A94662"/>
    <w:rsid w:val="00A94B43"/>
    <w:rsid w:val="00A967B3"/>
    <w:rsid w:val="00AA0BB8"/>
    <w:rsid w:val="00AA3685"/>
    <w:rsid w:val="00AA6381"/>
    <w:rsid w:val="00AA7409"/>
    <w:rsid w:val="00AB219A"/>
    <w:rsid w:val="00AB75DF"/>
    <w:rsid w:val="00AB7BEE"/>
    <w:rsid w:val="00AB7CFD"/>
    <w:rsid w:val="00AC643F"/>
    <w:rsid w:val="00AD3E7C"/>
    <w:rsid w:val="00AD744B"/>
    <w:rsid w:val="00AD7B26"/>
    <w:rsid w:val="00AE04CD"/>
    <w:rsid w:val="00AE1B7C"/>
    <w:rsid w:val="00AE3019"/>
    <w:rsid w:val="00AE5B8D"/>
    <w:rsid w:val="00AE61CC"/>
    <w:rsid w:val="00AE6506"/>
    <w:rsid w:val="00AE6EB1"/>
    <w:rsid w:val="00AF43AE"/>
    <w:rsid w:val="00AF45B5"/>
    <w:rsid w:val="00AF4738"/>
    <w:rsid w:val="00AF4B05"/>
    <w:rsid w:val="00B0016E"/>
    <w:rsid w:val="00B0032D"/>
    <w:rsid w:val="00B03C5A"/>
    <w:rsid w:val="00B043E8"/>
    <w:rsid w:val="00B0513B"/>
    <w:rsid w:val="00B05ACD"/>
    <w:rsid w:val="00B06F3E"/>
    <w:rsid w:val="00B07C19"/>
    <w:rsid w:val="00B13A04"/>
    <w:rsid w:val="00B17715"/>
    <w:rsid w:val="00B2108E"/>
    <w:rsid w:val="00B23427"/>
    <w:rsid w:val="00B24C12"/>
    <w:rsid w:val="00B2507D"/>
    <w:rsid w:val="00B3218F"/>
    <w:rsid w:val="00B32A69"/>
    <w:rsid w:val="00B349F5"/>
    <w:rsid w:val="00B34D4F"/>
    <w:rsid w:val="00B3504D"/>
    <w:rsid w:val="00B35250"/>
    <w:rsid w:val="00B37264"/>
    <w:rsid w:val="00B4061C"/>
    <w:rsid w:val="00B40AD6"/>
    <w:rsid w:val="00B43770"/>
    <w:rsid w:val="00B52BE9"/>
    <w:rsid w:val="00B55524"/>
    <w:rsid w:val="00B57DD3"/>
    <w:rsid w:val="00B6141C"/>
    <w:rsid w:val="00B62198"/>
    <w:rsid w:val="00B62522"/>
    <w:rsid w:val="00B634F1"/>
    <w:rsid w:val="00B7443F"/>
    <w:rsid w:val="00B747E3"/>
    <w:rsid w:val="00B75B62"/>
    <w:rsid w:val="00B84CD7"/>
    <w:rsid w:val="00B84D8A"/>
    <w:rsid w:val="00B87F36"/>
    <w:rsid w:val="00B9112A"/>
    <w:rsid w:val="00B91B65"/>
    <w:rsid w:val="00B92288"/>
    <w:rsid w:val="00B92C3E"/>
    <w:rsid w:val="00B93379"/>
    <w:rsid w:val="00B9416B"/>
    <w:rsid w:val="00BA250C"/>
    <w:rsid w:val="00BA70AE"/>
    <w:rsid w:val="00BB046F"/>
    <w:rsid w:val="00BB644E"/>
    <w:rsid w:val="00BB7BBE"/>
    <w:rsid w:val="00BC051B"/>
    <w:rsid w:val="00BC1D11"/>
    <w:rsid w:val="00BC6EF8"/>
    <w:rsid w:val="00BD3110"/>
    <w:rsid w:val="00BD4311"/>
    <w:rsid w:val="00BE0C8E"/>
    <w:rsid w:val="00BE0D55"/>
    <w:rsid w:val="00BE2D39"/>
    <w:rsid w:val="00BE326E"/>
    <w:rsid w:val="00BE4805"/>
    <w:rsid w:val="00BF6317"/>
    <w:rsid w:val="00BF73DE"/>
    <w:rsid w:val="00C0082A"/>
    <w:rsid w:val="00C01BB1"/>
    <w:rsid w:val="00C01EAC"/>
    <w:rsid w:val="00C04FBF"/>
    <w:rsid w:val="00C05F22"/>
    <w:rsid w:val="00C11538"/>
    <w:rsid w:val="00C15944"/>
    <w:rsid w:val="00C1764A"/>
    <w:rsid w:val="00C21B8C"/>
    <w:rsid w:val="00C21D40"/>
    <w:rsid w:val="00C25372"/>
    <w:rsid w:val="00C27F6B"/>
    <w:rsid w:val="00C318B8"/>
    <w:rsid w:val="00C31AD8"/>
    <w:rsid w:val="00C3236C"/>
    <w:rsid w:val="00C33556"/>
    <w:rsid w:val="00C35DAB"/>
    <w:rsid w:val="00C35FC4"/>
    <w:rsid w:val="00C379D8"/>
    <w:rsid w:val="00C41F15"/>
    <w:rsid w:val="00C42273"/>
    <w:rsid w:val="00C436E2"/>
    <w:rsid w:val="00C44AB9"/>
    <w:rsid w:val="00C46F74"/>
    <w:rsid w:val="00C5026B"/>
    <w:rsid w:val="00C51B39"/>
    <w:rsid w:val="00C534A1"/>
    <w:rsid w:val="00C53B9F"/>
    <w:rsid w:val="00C56832"/>
    <w:rsid w:val="00C56D5C"/>
    <w:rsid w:val="00C60383"/>
    <w:rsid w:val="00C604E3"/>
    <w:rsid w:val="00C73411"/>
    <w:rsid w:val="00C740EB"/>
    <w:rsid w:val="00C77B73"/>
    <w:rsid w:val="00C82556"/>
    <w:rsid w:val="00C8273D"/>
    <w:rsid w:val="00C861C7"/>
    <w:rsid w:val="00C8783A"/>
    <w:rsid w:val="00C901E4"/>
    <w:rsid w:val="00C9285E"/>
    <w:rsid w:val="00C94B9D"/>
    <w:rsid w:val="00C9580A"/>
    <w:rsid w:val="00C95C30"/>
    <w:rsid w:val="00CA52B8"/>
    <w:rsid w:val="00CA5EE8"/>
    <w:rsid w:val="00CB1C09"/>
    <w:rsid w:val="00CB5ACD"/>
    <w:rsid w:val="00CB68C3"/>
    <w:rsid w:val="00CC01A3"/>
    <w:rsid w:val="00CC0A6E"/>
    <w:rsid w:val="00CC129B"/>
    <w:rsid w:val="00CC258C"/>
    <w:rsid w:val="00CC43C7"/>
    <w:rsid w:val="00CC5F35"/>
    <w:rsid w:val="00CC6C6E"/>
    <w:rsid w:val="00CD080E"/>
    <w:rsid w:val="00CD1A10"/>
    <w:rsid w:val="00CE4F52"/>
    <w:rsid w:val="00CE5896"/>
    <w:rsid w:val="00CE7BDE"/>
    <w:rsid w:val="00CF0F7F"/>
    <w:rsid w:val="00CF2063"/>
    <w:rsid w:val="00CF73C7"/>
    <w:rsid w:val="00CF76BB"/>
    <w:rsid w:val="00CF7B32"/>
    <w:rsid w:val="00D04910"/>
    <w:rsid w:val="00D05B91"/>
    <w:rsid w:val="00D06984"/>
    <w:rsid w:val="00D13D2F"/>
    <w:rsid w:val="00D150AB"/>
    <w:rsid w:val="00D16A35"/>
    <w:rsid w:val="00D171F9"/>
    <w:rsid w:val="00D25573"/>
    <w:rsid w:val="00D27C5B"/>
    <w:rsid w:val="00D30491"/>
    <w:rsid w:val="00D33664"/>
    <w:rsid w:val="00D34432"/>
    <w:rsid w:val="00D3694C"/>
    <w:rsid w:val="00D37045"/>
    <w:rsid w:val="00D3799D"/>
    <w:rsid w:val="00D413AA"/>
    <w:rsid w:val="00D46B5B"/>
    <w:rsid w:val="00D47B2D"/>
    <w:rsid w:val="00D5331A"/>
    <w:rsid w:val="00D534BC"/>
    <w:rsid w:val="00D5450B"/>
    <w:rsid w:val="00D54BA5"/>
    <w:rsid w:val="00D5746F"/>
    <w:rsid w:val="00D61716"/>
    <w:rsid w:val="00D63B03"/>
    <w:rsid w:val="00D63FC0"/>
    <w:rsid w:val="00D709F4"/>
    <w:rsid w:val="00D70D27"/>
    <w:rsid w:val="00D70FE2"/>
    <w:rsid w:val="00D71797"/>
    <w:rsid w:val="00D7679D"/>
    <w:rsid w:val="00D76A53"/>
    <w:rsid w:val="00D81CA1"/>
    <w:rsid w:val="00D83272"/>
    <w:rsid w:val="00D84264"/>
    <w:rsid w:val="00D90925"/>
    <w:rsid w:val="00D90D55"/>
    <w:rsid w:val="00D90E77"/>
    <w:rsid w:val="00D95873"/>
    <w:rsid w:val="00D97A53"/>
    <w:rsid w:val="00D97F03"/>
    <w:rsid w:val="00DA13C1"/>
    <w:rsid w:val="00DA1D84"/>
    <w:rsid w:val="00DA34D0"/>
    <w:rsid w:val="00DA38FF"/>
    <w:rsid w:val="00DA469D"/>
    <w:rsid w:val="00DB1B41"/>
    <w:rsid w:val="00DB639A"/>
    <w:rsid w:val="00DB641B"/>
    <w:rsid w:val="00DD5797"/>
    <w:rsid w:val="00DD632E"/>
    <w:rsid w:val="00DE12D4"/>
    <w:rsid w:val="00DE20FD"/>
    <w:rsid w:val="00DF21BE"/>
    <w:rsid w:val="00DF368D"/>
    <w:rsid w:val="00DF3805"/>
    <w:rsid w:val="00DF6728"/>
    <w:rsid w:val="00E02887"/>
    <w:rsid w:val="00E069ED"/>
    <w:rsid w:val="00E06C6B"/>
    <w:rsid w:val="00E12AC2"/>
    <w:rsid w:val="00E13FAE"/>
    <w:rsid w:val="00E16852"/>
    <w:rsid w:val="00E2111A"/>
    <w:rsid w:val="00E21C08"/>
    <w:rsid w:val="00E21D05"/>
    <w:rsid w:val="00E25B61"/>
    <w:rsid w:val="00E30732"/>
    <w:rsid w:val="00E33147"/>
    <w:rsid w:val="00E335FC"/>
    <w:rsid w:val="00E371DD"/>
    <w:rsid w:val="00E4034A"/>
    <w:rsid w:val="00E4171C"/>
    <w:rsid w:val="00E4611F"/>
    <w:rsid w:val="00E467BE"/>
    <w:rsid w:val="00E46C4F"/>
    <w:rsid w:val="00E46CFA"/>
    <w:rsid w:val="00E47136"/>
    <w:rsid w:val="00E518EC"/>
    <w:rsid w:val="00E5229D"/>
    <w:rsid w:val="00E52CF8"/>
    <w:rsid w:val="00E532CB"/>
    <w:rsid w:val="00E537CA"/>
    <w:rsid w:val="00E55083"/>
    <w:rsid w:val="00E56B77"/>
    <w:rsid w:val="00E57AA9"/>
    <w:rsid w:val="00E60628"/>
    <w:rsid w:val="00E61B0A"/>
    <w:rsid w:val="00E6275C"/>
    <w:rsid w:val="00E66066"/>
    <w:rsid w:val="00E66D42"/>
    <w:rsid w:val="00E7046D"/>
    <w:rsid w:val="00E712E2"/>
    <w:rsid w:val="00E71E84"/>
    <w:rsid w:val="00E72457"/>
    <w:rsid w:val="00E7686C"/>
    <w:rsid w:val="00E8168B"/>
    <w:rsid w:val="00E81B6C"/>
    <w:rsid w:val="00E87951"/>
    <w:rsid w:val="00E87F4E"/>
    <w:rsid w:val="00E91945"/>
    <w:rsid w:val="00E927CB"/>
    <w:rsid w:val="00E937FA"/>
    <w:rsid w:val="00E951FC"/>
    <w:rsid w:val="00E97F53"/>
    <w:rsid w:val="00EA1069"/>
    <w:rsid w:val="00EB0DFB"/>
    <w:rsid w:val="00EB672B"/>
    <w:rsid w:val="00EB788C"/>
    <w:rsid w:val="00EC5DAA"/>
    <w:rsid w:val="00EE128C"/>
    <w:rsid w:val="00EE2E59"/>
    <w:rsid w:val="00EE47C3"/>
    <w:rsid w:val="00EE637E"/>
    <w:rsid w:val="00EF406D"/>
    <w:rsid w:val="00F0642A"/>
    <w:rsid w:val="00F06C50"/>
    <w:rsid w:val="00F06CEB"/>
    <w:rsid w:val="00F07014"/>
    <w:rsid w:val="00F127D3"/>
    <w:rsid w:val="00F1748C"/>
    <w:rsid w:val="00F1767E"/>
    <w:rsid w:val="00F31C9F"/>
    <w:rsid w:val="00F32A06"/>
    <w:rsid w:val="00F4104A"/>
    <w:rsid w:val="00F42B66"/>
    <w:rsid w:val="00F430DC"/>
    <w:rsid w:val="00F451C7"/>
    <w:rsid w:val="00F514E7"/>
    <w:rsid w:val="00F56C0F"/>
    <w:rsid w:val="00F61CD3"/>
    <w:rsid w:val="00F6335F"/>
    <w:rsid w:val="00F65EA9"/>
    <w:rsid w:val="00F66AD4"/>
    <w:rsid w:val="00F70624"/>
    <w:rsid w:val="00F735ED"/>
    <w:rsid w:val="00F8245A"/>
    <w:rsid w:val="00F90222"/>
    <w:rsid w:val="00F902F4"/>
    <w:rsid w:val="00F93E23"/>
    <w:rsid w:val="00FA26E1"/>
    <w:rsid w:val="00FA35A9"/>
    <w:rsid w:val="00FA594A"/>
    <w:rsid w:val="00FA5C15"/>
    <w:rsid w:val="00FB5331"/>
    <w:rsid w:val="00FB5541"/>
    <w:rsid w:val="00FC2570"/>
    <w:rsid w:val="00FC2B0B"/>
    <w:rsid w:val="00FC6862"/>
    <w:rsid w:val="00FC70A0"/>
    <w:rsid w:val="00FE03F3"/>
    <w:rsid w:val="00FE5F1B"/>
    <w:rsid w:val="00FF2404"/>
    <w:rsid w:val="00FF2E7C"/>
    <w:rsid w:val="00FF4596"/>
    <w:rsid w:val="00FF543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D6C18"/>
    <w:rPr>
      <w:rFonts w:ascii="Calibri" w:eastAsia="Calibri" w:hAnsi="Calibri" w:cs="Times New Roman"/>
    </w:rPr>
  </w:style>
  <w:style w:type="paragraph" w:customStyle="1" w:styleId="ConsPlusNormal">
    <w:name w:val="ConsPlusNormal"/>
    <w:rsid w:val="003D6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A6B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6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4F1"/>
  </w:style>
  <w:style w:type="paragraph" w:customStyle="1" w:styleId="a8">
    <w:name w:val="Знак Знак Знак Знак Знак Знак Знак Знак Знак Знак"/>
    <w:basedOn w:val="a"/>
    <w:rsid w:val="008173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F4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364F7B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2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1B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D6C18"/>
    <w:rPr>
      <w:rFonts w:ascii="Calibri" w:eastAsia="Calibri" w:hAnsi="Calibri" w:cs="Times New Roman"/>
    </w:rPr>
  </w:style>
  <w:style w:type="paragraph" w:customStyle="1" w:styleId="ConsPlusNormal">
    <w:name w:val="ConsPlusNormal"/>
    <w:rsid w:val="003D6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A6B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6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4F1"/>
  </w:style>
  <w:style w:type="paragraph" w:customStyle="1" w:styleId="a8">
    <w:name w:val="Знак Знак Знак Знак Знак Знак Знак Знак Знак Знак"/>
    <w:basedOn w:val="a"/>
    <w:rsid w:val="008173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F43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364F7B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2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581384.1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4D4B-C4F0-42A9-991F-2E7E6C85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site4</cp:lastModifiedBy>
  <cp:revision>2</cp:revision>
  <cp:lastPrinted>2017-03-14T05:40:00Z</cp:lastPrinted>
  <dcterms:created xsi:type="dcterms:W3CDTF">2017-06-01T04:38:00Z</dcterms:created>
  <dcterms:modified xsi:type="dcterms:W3CDTF">2017-06-01T04:38:00Z</dcterms:modified>
</cp:coreProperties>
</file>